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C84A95">
      <w:pPr>
        <w:rPr>
          <w:b/>
          <w:sz w:val="44"/>
          <w:szCs w:val="44"/>
        </w:rPr>
      </w:pPr>
      <w:r>
        <w:rPr>
          <w:b/>
          <w:sz w:val="44"/>
          <w:szCs w:val="44"/>
        </w:rPr>
        <w:t>NIDAROS SÅKORNFOND (Tidligere OVF)</w:t>
      </w:r>
    </w:p>
    <w:p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</w:t>
      </w:r>
      <w:r w:rsidR="00C84A95">
        <w:rPr>
          <w:b/>
          <w:sz w:val="44"/>
          <w:szCs w:val="44"/>
        </w:rPr>
        <w:t>20</w:t>
      </w:r>
    </w:p>
    <w:p w:rsidR="005607A4" w:rsidRPr="003C0D22" w:rsidRDefault="003C0D22" w:rsidP="003C0D22">
      <w:pPr>
        <w:jc w:val="right"/>
        <w:rPr>
          <w:rFonts w:ascii="Arial" w:hAnsi="Arial" w:cs="Arial"/>
          <w:sz w:val="20"/>
          <w:szCs w:val="20"/>
        </w:rPr>
      </w:pPr>
      <w:r w:rsidRPr="003C0D22">
        <w:rPr>
          <w:rFonts w:ascii="Arial" w:hAnsi="Arial" w:cs="Arial"/>
          <w:sz w:val="20"/>
          <w:szCs w:val="20"/>
        </w:rPr>
        <w:t>Sendes Nidaros bispedømmeråd innen 1. des. 201</w:t>
      </w:r>
      <w:r w:rsidR="00C84A95">
        <w:rPr>
          <w:rFonts w:ascii="Arial" w:hAnsi="Arial" w:cs="Arial"/>
          <w:sz w:val="20"/>
          <w:szCs w:val="20"/>
        </w:rPr>
        <w:t>9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C84A95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Arbeidsfelt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C84A95">
        <w:tc>
          <w:tcPr>
            <w:tcW w:w="2552" w:type="dxa"/>
            <w:tcBorders>
              <w:right w:val="single" w:sz="4" w:space="0" w:color="auto"/>
            </w:tcBorders>
          </w:tcPr>
          <w:p w:rsid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Barn/unge/ungdom</w:t>
            </w:r>
          </w:p>
          <w:p w:rsidR="00C84A95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7B2" w:rsidTr="00C84A95">
        <w:tc>
          <w:tcPr>
            <w:tcW w:w="2552" w:type="dxa"/>
            <w:tcBorders>
              <w:right w:val="single" w:sz="4" w:space="0" w:color="auto"/>
            </w:tcBorders>
          </w:tcPr>
          <w:p w:rsidR="00DF67B2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  <w:p w:rsidR="00C84A95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F67B2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Dåp og dåpstilslutning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DF6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7B2" w:rsidTr="00C84A95">
        <w:tc>
          <w:tcPr>
            <w:tcW w:w="2552" w:type="dxa"/>
            <w:tcBorders>
              <w:right w:val="single" w:sz="4" w:space="0" w:color="auto"/>
            </w:tcBorders>
          </w:tcPr>
          <w:p w:rsidR="00DF67B2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Undervisning/kurs for voksne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F67B2" w:rsidRPr="005607A4" w:rsidRDefault="00C84A95" w:rsidP="00C84A9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DF6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2"/>
        <w:gridCol w:w="590"/>
        <w:gridCol w:w="318"/>
        <w:gridCol w:w="124"/>
        <w:gridCol w:w="284"/>
        <w:gridCol w:w="847"/>
        <w:gridCol w:w="1289"/>
        <w:gridCol w:w="4878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39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</w:t>
            </w:r>
          </w:p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  <w:r w:rsidR="002359DB">
        <w:rPr>
          <w:rFonts w:ascii="Arial" w:hAnsi="Arial" w:cs="Arial"/>
          <w:sz w:val="24"/>
          <w:szCs w:val="24"/>
        </w:rPr>
        <w:t xml:space="preserve"> for tiltaket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2359DB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beskrivelse av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2359DB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Ønsket virkning/effekt av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  <w:r w:rsidR="002359DB">
        <w:rPr>
          <w:rFonts w:ascii="Arial" w:hAnsi="Arial" w:cs="Arial"/>
          <w:sz w:val="24"/>
          <w:szCs w:val="24"/>
        </w:rPr>
        <w:t>splan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lastRenderedPageBreak/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 xml:space="preserve">stendig prosjektbudsjett med utgifter og inntekter vedlegges, med opplysninger om egenandel, støtte fra andre, og søknadsbeløp fra </w:t>
      </w:r>
      <w:r w:rsidR="002359DB">
        <w:rPr>
          <w:rFonts w:ascii="Arial" w:hAnsi="Arial" w:cs="Arial"/>
          <w:sz w:val="24"/>
          <w:szCs w:val="24"/>
        </w:rPr>
        <w:t>Nidaros såkornfond.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FA1539" w:rsidRDefault="00FA1539" w:rsidP="000522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160072"/>
    <w:rsid w:val="002359DB"/>
    <w:rsid w:val="003C0D22"/>
    <w:rsid w:val="00401FAF"/>
    <w:rsid w:val="005607A4"/>
    <w:rsid w:val="00802144"/>
    <w:rsid w:val="00C84A95"/>
    <w:rsid w:val="00DF67B2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Olav D. Svanholm</cp:lastModifiedBy>
  <cp:revision>4</cp:revision>
  <dcterms:created xsi:type="dcterms:W3CDTF">2019-11-01T13:06:00Z</dcterms:created>
  <dcterms:modified xsi:type="dcterms:W3CDTF">2019-11-01T13:26:00Z</dcterms:modified>
</cp:coreProperties>
</file>