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0C3" w:rsidRPr="008830C3" w:rsidRDefault="008830C3" w:rsidP="006C38AA">
      <w:pPr>
        <w:spacing w:after="200" w:line="276" w:lineRule="auto"/>
        <w:rPr>
          <w:rFonts w:ascii="Arial" w:eastAsia="Times New Roman" w:hAnsi="Arial" w:cs="Arial"/>
          <w:color w:val="333333"/>
          <w:sz w:val="33"/>
          <w:szCs w:val="33"/>
          <w:u w:val="single"/>
          <w:shd w:val="clear" w:color="auto" w:fill="FFFFFF"/>
        </w:rPr>
      </w:pPr>
      <w:r w:rsidRPr="008830C3">
        <w:rPr>
          <w:rFonts w:ascii="Arial" w:eastAsia="Times New Roman" w:hAnsi="Arial" w:cs="Arial"/>
          <w:color w:val="333333"/>
          <w:sz w:val="33"/>
          <w:szCs w:val="33"/>
          <w:u w:val="single"/>
          <w:shd w:val="clear" w:color="auto" w:fill="FFFFFF"/>
        </w:rPr>
        <w:t>7. august 2016, 12. søndag i treenighetstiden</w:t>
      </w:r>
    </w:p>
    <w:p w:rsidR="006C38AA" w:rsidRPr="006C38AA" w:rsidRDefault="006C38AA" w:rsidP="006C38AA">
      <w:pPr>
        <w:spacing w:after="200" w:line="276" w:lineRule="auto"/>
        <w:rPr>
          <w:rFonts w:ascii="Arial" w:eastAsia="Times New Roman" w:hAnsi="Arial" w:cs="Arial"/>
          <w:color w:val="333333"/>
          <w:sz w:val="33"/>
          <w:szCs w:val="33"/>
          <w:shd w:val="clear" w:color="auto" w:fill="FFFFFF"/>
        </w:rPr>
      </w:pPr>
      <w:bookmarkStart w:id="0" w:name="_GoBack"/>
      <w:bookmarkEnd w:id="0"/>
      <w:r w:rsidRPr="006C38AA">
        <w:rPr>
          <w:rFonts w:ascii="Arial" w:eastAsia="Times New Roman" w:hAnsi="Arial" w:cs="Arial"/>
          <w:color w:val="333333"/>
          <w:sz w:val="33"/>
          <w:szCs w:val="33"/>
          <w:shd w:val="clear" w:color="auto" w:fill="FFFFFF"/>
        </w:rPr>
        <w:t>Rom 1:</w:t>
      </w:r>
    </w:p>
    <w:p w:rsidR="006C38AA" w:rsidRPr="006C38AA" w:rsidRDefault="006C38AA" w:rsidP="006C38AA">
      <w:pPr>
        <w:spacing w:after="200" w:line="276" w:lineRule="auto"/>
        <w:rPr>
          <w:rFonts w:ascii="Arial" w:eastAsia="Times New Roman" w:hAnsi="Arial" w:cs="Arial"/>
          <w:i/>
          <w:iCs/>
          <w:color w:val="333333"/>
          <w:sz w:val="33"/>
          <w:szCs w:val="33"/>
          <w:shd w:val="clear" w:color="auto" w:fill="FFFFFF"/>
        </w:rPr>
      </w:pPr>
      <w:r w:rsidRPr="006C38AA">
        <w:rPr>
          <w:rFonts w:ascii="Arial" w:eastAsia="Times New Roman" w:hAnsi="Arial" w:cs="Arial"/>
          <w:color w:val="333333"/>
          <w:sz w:val="33"/>
          <w:szCs w:val="33"/>
          <w:shd w:val="clear" w:color="auto" w:fill="FFFFFF"/>
        </w:rPr>
        <w:t>For jeg skammer meg ikke over evangeliet. Det er en Guds kraft til frelse for hver den som tror, jøde først og så greker. </w:t>
      </w:r>
      <w:bookmarkStart w:id="1" w:name="17"/>
      <w:bookmarkEnd w:id="1"/>
      <w:r w:rsidRPr="006C38AA">
        <w:rPr>
          <w:rFonts w:ascii="Arial" w:eastAsia="Times New Roman" w:hAnsi="Arial" w:cs="Arial"/>
          <w:b/>
          <w:bCs/>
          <w:color w:val="ED1C24"/>
          <w:sz w:val="20"/>
          <w:szCs w:val="20"/>
          <w:vertAlign w:val="superscript"/>
        </w:rPr>
        <w:t>17</w:t>
      </w:r>
      <w:r w:rsidRPr="006C38AA">
        <w:rPr>
          <w:rFonts w:ascii="Arial" w:eastAsia="Times New Roman" w:hAnsi="Arial" w:cs="Arial"/>
          <w:color w:val="333333"/>
          <w:sz w:val="33"/>
          <w:szCs w:val="33"/>
          <w:shd w:val="clear" w:color="auto" w:fill="FFFFFF"/>
        </w:rPr>
        <w:t> For i det åpenbares Guds rettferdighet av tro til tro, slik det står skrevet: </w:t>
      </w:r>
      <w:r w:rsidRPr="006C38AA">
        <w:rPr>
          <w:rFonts w:ascii="Arial" w:eastAsia="Times New Roman" w:hAnsi="Arial" w:cs="Arial"/>
          <w:i/>
          <w:iCs/>
          <w:color w:val="333333"/>
          <w:sz w:val="33"/>
          <w:szCs w:val="33"/>
          <w:shd w:val="clear" w:color="auto" w:fill="FFFFFF"/>
        </w:rPr>
        <w:t>Den rettferdige skal leve ved tro.</w:t>
      </w:r>
    </w:p>
    <w:p w:rsidR="006C38AA" w:rsidRPr="006C38AA" w:rsidRDefault="006C38AA" w:rsidP="006C38AA">
      <w:pPr>
        <w:spacing w:after="200" w:line="276" w:lineRule="auto"/>
        <w:rPr>
          <w:rFonts w:ascii="Arial" w:eastAsia="Times New Roman" w:hAnsi="Arial" w:cs="Arial"/>
          <w:i/>
          <w:iCs/>
          <w:color w:val="333333"/>
          <w:sz w:val="33"/>
          <w:szCs w:val="33"/>
          <w:shd w:val="clear" w:color="auto" w:fill="FFFFFF"/>
        </w:rPr>
      </w:pPr>
    </w:p>
    <w:p w:rsidR="006C38AA" w:rsidRPr="006C38AA" w:rsidRDefault="008E7346" w:rsidP="006C38AA">
      <w:pPr>
        <w:shd w:val="clear" w:color="auto" w:fill="FFFFFF"/>
        <w:spacing w:before="150" w:after="150" w:line="240" w:lineRule="auto"/>
        <w:outlineLvl w:val="5"/>
        <w:rPr>
          <w:rFonts w:ascii="Arial" w:eastAsia="Times New Roman" w:hAnsi="Arial" w:cs="Arial"/>
          <w:color w:val="333333"/>
          <w:sz w:val="21"/>
          <w:szCs w:val="21"/>
          <w:lang w:eastAsia="nb-NO"/>
        </w:rPr>
      </w:pPr>
      <w:hyperlink r:id="rId4" w:history="1">
        <w:proofErr w:type="spellStart"/>
        <w:r w:rsidR="006C38AA" w:rsidRPr="006C38AA">
          <w:rPr>
            <w:rFonts w:ascii="Arial" w:eastAsia="Times New Roman" w:hAnsi="Arial" w:cs="Arial"/>
            <w:b/>
            <w:bCs/>
            <w:color w:val="ED1C24"/>
            <w:sz w:val="21"/>
            <w:szCs w:val="21"/>
            <w:lang w:eastAsia="nb-NO"/>
          </w:rPr>
          <w:t>Joh</w:t>
        </w:r>
        <w:proofErr w:type="spellEnd"/>
        <w:r w:rsidR="006C38AA" w:rsidRPr="006C38AA">
          <w:rPr>
            <w:rFonts w:ascii="Arial" w:eastAsia="Times New Roman" w:hAnsi="Arial" w:cs="Arial"/>
            <w:b/>
            <w:bCs/>
            <w:color w:val="ED1C24"/>
            <w:sz w:val="21"/>
            <w:szCs w:val="21"/>
            <w:lang w:eastAsia="nb-NO"/>
          </w:rPr>
          <w:t xml:space="preserve"> 4,27-30.39-43</w:t>
        </w:r>
      </w:hyperlink>
    </w:p>
    <w:p w:rsidR="006C38AA" w:rsidRPr="006C38AA" w:rsidRDefault="006C38AA" w:rsidP="006C38AA">
      <w:pPr>
        <w:shd w:val="clear" w:color="auto" w:fill="FFFFFF"/>
        <w:spacing w:after="600" w:line="462" w:lineRule="atLeast"/>
        <w:rPr>
          <w:rFonts w:ascii="Arial" w:eastAsia="Times New Roman" w:hAnsi="Arial" w:cs="Arial"/>
          <w:color w:val="333333"/>
          <w:sz w:val="33"/>
          <w:szCs w:val="33"/>
          <w:lang w:eastAsia="nb-NO"/>
        </w:rPr>
      </w:pPr>
      <w:r w:rsidRPr="006C38AA">
        <w:rPr>
          <w:rFonts w:ascii="Arial" w:eastAsia="Times New Roman" w:hAnsi="Arial" w:cs="Arial"/>
          <w:color w:val="333333"/>
          <w:sz w:val="33"/>
          <w:szCs w:val="33"/>
          <w:lang w:eastAsia="nb-NO"/>
        </w:rPr>
        <w:t> I det samme kom disiplene hans, og de undret seg over at han snakket med en kvinne. Men ingen av dem spurte hva han ville eller hvorfor han snakket med henne.</w:t>
      </w:r>
      <w:bookmarkStart w:id="2" w:name="28"/>
      <w:bookmarkEnd w:id="2"/>
      <w:r w:rsidRPr="006C38AA">
        <w:rPr>
          <w:rFonts w:ascii="Arial" w:eastAsia="Times New Roman" w:hAnsi="Arial" w:cs="Arial"/>
          <w:b/>
          <w:bCs/>
          <w:color w:val="ED1C24"/>
          <w:sz w:val="20"/>
          <w:szCs w:val="20"/>
          <w:vertAlign w:val="superscript"/>
          <w:lang w:eastAsia="nb-NO"/>
        </w:rPr>
        <w:t>28</w:t>
      </w:r>
      <w:r w:rsidRPr="006C38AA">
        <w:rPr>
          <w:rFonts w:ascii="Arial" w:eastAsia="Times New Roman" w:hAnsi="Arial" w:cs="Arial"/>
          <w:color w:val="333333"/>
          <w:sz w:val="33"/>
          <w:szCs w:val="33"/>
          <w:lang w:eastAsia="nb-NO"/>
        </w:rPr>
        <w:t> Kvinnen lot nå vannkrukken sin stå og gikk inn i byen og sa til folk: </w:t>
      </w:r>
      <w:bookmarkStart w:id="3" w:name="29"/>
      <w:bookmarkEnd w:id="3"/>
      <w:r w:rsidRPr="006C38AA">
        <w:rPr>
          <w:rFonts w:ascii="Arial" w:eastAsia="Times New Roman" w:hAnsi="Arial" w:cs="Arial"/>
          <w:b/>
          <w:bCs/>
          <w:color w:val="ED1C24"/>
          <w:sz w:val="20"/>
          <w:szCs w:val="20"/>
          <w:vertAlign w:val="superscript"/>
          <w:lang w:eastAsia="nb-NO"/>
        </w:rPr>
        <w:t>29</w:t>
      </w:r>
      <w:r w:rsidRPr="006C38AA">
        <w:rPr>
          <w:rFonts w:ascii="Arial" w:eastAsia="Times New Roman" w:hAnsi="Arial" w:cs="Arial"/>
          <w:color w:val="333333"/>
          <w:sz w:val="33"/>
          <w:szCs w:val="33"/>
          <w:lang w:eastAsia="nb-NO"/>
        </w:rPr>
        <w:t> «Kom og se en mann som har fortalt meg alt det jeg har gjort! Han skulle vel ikke være Messias?»</w:t>
      </w:r>
      <w:bookmarkStart w:id="4" w:name="30"/>
      <w:bookmarkEnd w:id="4"/>
      <w:r w:rsidRPr="006C38AA">
        <w:rPr>
          <w:rFonts w:ascii="Arial" w:eastAsia="Times New Roman" w:hAnsi="Arial" w:cs="Arial"/>
          <w:b/>
          <w:bCs/>
          <w:color w:val="ED1C24"/>
          <w:sz w:val="20"/>
          <w:szCs w:val="20"/>
          <w:vertAlign w:val="superscript"/>
          <w:lang w:eastAsia="nb-NO"/>
        </w:rPr>
        <w:t>30</w:t>
      </w:r>
      <w:r w:rsidRPr="006C38AA">
        <w:rPr>
          <w:rFonts w:ascii="Arial" w:eastAsia="Times New Roman" w:hAnsi="Arial" w:cs="Arial"/>
          <w:color w:val="333333"/>
          <w:sz w:val="33"/>
          <w:szCs w:val="33"/>
          <w:lang w:eastAsia="nb-NO"/>
        </w:rPr>
        <w:t> Da dro de ut av byen og kom til ham.</w:t>
      </w:r>
      <w:r w:rsidRPr="006C38AA">
        <w:rPr>
          <w:rFonts w:ascii="Arial" w:eastAsia="Times New Roman" w:hAnsi="Arial" w:cs="Arial"/>
          <w:color w:val="333333"/>
          <w:sz w:val="33"/>
          <w:szCs w:val="33"/>
          <w:lang w:eastAsia="nb-NO"/>
        </w:rPr>
        <w:br/>
        <w:t>   </w:t>
      </w:r>
      <w:bookmarkStart w:id="5" w:name="39"/>
      <w:bookmarkEnd w:id="5"/>
      <w:r w:rsidRPr="006C38AA">
        <w:rPr>
          <w:rFonts w:ascii="Arial" w:eastAsia="Times New Roman" w:hAnsi="Arial" w:cs="Arial"/>
          <w:b/>
          <w:bCs/>
          <w:color w:val="ED1C24"/>
          <w:sz w:val="20"/>
          <w:szCs w:val="20"/>
          <w:vertAlign w:val="superscript"/>
          <w:lang w:eastAsia="nb-NO"/>
        </w:rPr>
        <w:t>39</w:t>
      </w:r>
      <w:r w:rsidRPr="006C38AA">
        <w:rPr>
          <w:rFonts w:ascii="Arial" w:eastAsia="Times New Roman" w:hAnsi="Arial" w:cs="Arial"/>
          <w:color w:val="333333"/>
          <w:sz w:val="33"/>
          <w:szCs w:val="33"/>
          <w:lang w:eastAsia="nb-NO"/>
        </w:rPr>
        <w:t> Mange av samaritanene fra denne byen kom til tro på Jesus på grunn av kvinnens ord da hun vitnet: «Han har fortalt meg alt det jeg har gjort.» </w:t>
      </w:r>
      <w:bookmarkStart w:id="6" w:name="40"/>
      <w:bookmarkEnd w:id="6"/>
      <w:r w:rsidRPr="006C38AA">
        <w:rPr>
          <w:rFonts w:ascii="Arial" w:eastAsia="Times New Roman" w:hAnsi="Arial" w:cs="Arial"/>
          <w:b/>
          <w:bCs/>
          <w:color w:val="ED1C24"/>
          <w:sz w:val="20"/>
          <w:szCs w:val="20"/>
          <w:vertAlign w:val="superscript"/>
          <w:lang w:eastAsia="nb-NO"/>
        </w:rPr>
        <w:t>40</w:t>
      </w:r>
      <w:r w:rsidRPr="006C38AA">
        <w:rPr>
          <w:rFonts w:ascii="Arial" w:eastAsia="Times New Roman" w:hAnsi="Arial" w:cs="Arial"/>
          <w:color w:val="333333"/>
          <w:sz w:val="33"/>
          <w:szCs w:val="33"/>
          <w:lang w:eastAsia="nb-NO"/>
        </w:rPr>
        <w:t> Nå kom de til ham og ba ham bli hos dem, og han ble der to dager. </w:t>
      </w:r>
      <w:bookmarkStart w:id="7" w:name="41"/>
      <w:bookmarkEnd w:id="7"/>
      <w:r w:rsidRPr="006C38AA">
        <w:rPr>
          <w:rFonts w:ascii="Arial" w:eastAsia="Times New Roman" w:hAnsi="Arial" w:cs="Arial"/>
          <w:b/>
          <w:bCs/>
          <w:color w:val="ED1C24"/>
          <w:sz w:val="20"/>
          <w:szCs w:val="20"/>
          <w:vertAlign w:val="superscript"/>
          <w:lang w:eastAsia="nb-NO"/>
        </w:rPr>
        <w:t>41</w:t>
      </w:r>
      <w:r w:rsidRPr="006C38AA">
        <w:rPr>
          <w:rFonts w:ascii="Arial" w:eastAsia="Times New Roman" w:hAnsi="Arial" w:cs="Arial"/>
          <w:color w:val="333333"/>
          <w:sz w:val="33"/>
          <w:szCs w:val="33"/>
          <w:lang w:eastAsia="nb-NO"/>
        </w:rPr>
        <w:t> Mange flere kom til tro da de fikk høre hans eget ord, </w:t>
      </w:r>
      <w:bookmarkStart w:id="8" w:name="42"/>
      <w:bookmarkEnd w:id="8"/>
      <w:r w:rsidRPr="006C38AA">
        <w:rPr>
          <w:rFonts w:ascii="Arial" w:eastAsia="Times New Roman" w:hAnsi="Arial" w:cs="Arial"/>
          <w:b/>
          <w:bCs/>
          <w:color w:val="ED1C24"/>
          <w:sz w:val="20"/>
          <w:szCs w:val="20"/>
          <w:vertAlign w:val="superscript"/>
          <w:lang w:eastAsia="nb-NO"/>
        </w:rPr>
        <w:t>42</w:t>
      </w:r>
      <w:r w:rsidRPr="006C38AA">
        <w:rPr>
          <w:rFonts w:ascii="Arial" w:eastAsia="Times New Roman" w:hAnsi="Arial" w:cs="Arial"/>
          <w:color w:val="333333"/>
          <w:sz w:val="33"/>
          <w:szCs w:val="33"/>
          <w:lang w:eastAsia="nb-NO"/>
        </w:rPr>
        <w:t> og de sa til kvinnen: «Nå tror vi ikke lenger bare på grunn av det du sa. Vi har selv hørt ham, og vi vet at han virkelig er verdens frelser.» </w:t>
      </w:r>
      <w:bookmarkStart w:id="9" w:name="43"/>
      <w:bookmarkEnd w:id="9"/>
      <w:r w:rsidRPr="006C38AA">
        <w:rPr>
          <w:rFonts w:ascii="Arial" w:eastAsia="Times New Roman" w:hAnsi="Arial" w:cs="Arial"/>
          <w:b/>
          <w:bCs/>
          <w:color w:val="ED1C24"/>
          <w:sz w:val="20"/>
          <w:szCs w:val="20"/>
          <w:vertAlign w:val="superscript"/>
          <w:lang w:eastAsia="nb-NO"/>
        </w:rPr>
        <w:t>43</w:t>
      </w:r>
      <w:r w:rsidRPr="006C38AA">
        <w:rPr>
          <w:rFonts w:ascii="Arial" w:eastAsia="Times New Roman" w:hAnsi="Arial" w:cs="Arial"/>
          <w:color w:val="333333"/>
          <w:sz w:val="33"/>
          <w:szCs w:val="33"/>
          <w:lang w:eastAsia="nb-NO"/>
        </w:rPr>
        <w:t> Da de to dagene var gått, dro Jesus videre derfra til Galilea.</w:t>
      </w:r>
    </w:p>
    <w:p w:rsidR="006C38AA" w:rsidRPr="006C38AA" w:rsidRDefault="006C38AA" w:rsidP="006C38AA">
      <w:pPr>
        <w:spacing w:after="200" w:line="276" w:lineRule="auto"/>
        <w:rPr>
          <w:rFonts w:ascii="Times New Roman" w:eastAsia="Times New Roman" w:hAnsi="Times New Roman" w:cs="Times New Roman"/>
          <w:b/>
          <w:sz w:val="28"/>
          <w:szCs w:val="28"/>
          <w:u w:val="single"/>
        </w:rPr>
      </w:pPr>
      <w:r w:rsidRPr="006C38AA">
        <w:rPr>
          <w:rFonts w:ascii="Times New Roman" w:eastAsia="Times New Roman" w:hAnsi="Times New Roman" w:cs="Times New Roman"/>
          <w:b/>
          <w:sz w:val="28"/>
          <w:szCs w:val="28"/>
          <w:u w:val="single"/>
        </w:rPr>
        <w:t>Preken</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Storm, </w:t>
      </w:r>
      <w:proofErr w:type="spellStart"/>
      <w:r w:rsidRPr="006C38AA">
        <w:rPr>
          <w:rFonts w:ascii="Times New Roman" w:eastAsia="Times New Roman" w:hAnsi="Times New Roman" w:cs="Times New Roman"/>
          <w:sz w:val="28"/>
          <w:szCs w:val="28"/>
        </w:rPr>
        <w:t>Maximillian</w:t>
      </w:r>
      <w:proofErr w:type="spellEnd"/>
      <w:r w:rsidRPr="006C38AA">
        <w:rPr>
          <w:rFonts w:ascii="Times New Roman" w:eastAsia="Times New Roman" w:hAnsi="Times New Roman" w:cs="Times New Roman"/>
          <w:sz w:val="28"/>
          <w:szCs w:val="28"/>
        </w:rPr>
        <w:t xml:space="preserve"> og Mathilde er blitt båret til dåp i dag. Tre små barn som har blitt medlemmer i denne kirken. Tre små barn som foreldrene ønsker skal leve et liv i tro. </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lastRenderedPageBreak/>
        <w:t>Jeg har gått og tenkt en del på nettopp dette med tro i det siste. På hva som gir oss tro. På hva som definerer oss som troende eller ikke. Og på hva troen gjør med oss.</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Det sies gjerne at troen blir gitt i dåpen. Men jeg vet om mange døpte som ikke kaller seg troende. Og jeg kjenner mange som kaller seg troende uten å være døpt. Hva skal da til? Kommer troen av seg selv? Kommer den </w:t>
      </w:r>
      <w:proofErr w:type="spellStart"/>
      <w:r w:rsidRPr="006C38AA">
        <w:rPr>
          <w:rFonts w:ascii="Times New Roman" w:eastAsia="Times New Roman" w:hAnsi="Times New Roman" w:cs="Times New Roman"/>
          <w:sz w:val="28"/>
          <w:szCs w:val="28"/>
        </w:rPr>
        <w:t>pga</w:t>
      </w:r>
      <w:proofErr w:type="spellEnd"/>
      <w:r w:rsidRPr="006C38AA">
        <w:rPr>
          <w:rFonts w:ascii="Times New Roman" w:eastAsia="Times New Roman" w:hAnsi="Times New Roman" w:cs="Times New Roman"/>
          <w:sz w:val="28"/>
          <w:szCs w:val="28"/>
        </w:rPr>
        <w:t xml:space="preserve"> hvem vi er? Hvilken religion vi blir født inn i? Hvilke valg foreldrene våre tar for oss? Hva vi gjør og hvordan vi lever?</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Det kan godt være alle disse tingene kan være med å påvirke troen vår, eller mangelen på tro. Men nok ikke etter et fast mønster. Noe av det jeg har gått og undret meg sånn over i det siste, er at troen så ofte synes å slå rot også der det kunne synes helt usannsynlig Og at troens vitnesbyrd gjerne kan komme fra der man minst venter det. Og at tro iblant evner å vekke glede og håp inn i de vanskeligste livsfaser og situasjoner.</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Teksten jeg leste fra Johannesevangeliet viser oss noe av det samme. Det er en del av en ganske kjent tekst om Jesu møte med en kvinne ved en brønn i Samaria. Kvinnen hadde hverken den rette tro eller status. Og jødiske menn ville normalt ikke snakket med henne overhodet. I tillegg kommer det frem av samtalen at hun nok hadde mye å skamme seg over. Men så skjer det </w:t>
      </w:r>
      <w:proofErr w:type="gramStart"/>
      <w:r w:rsidRPr="006C38AA">
        <w:rPr>
          <w:rFonts w:ascii="Times New Roman" w:eastAsia="Times New Roman" w:hAnsi="Times New Roman" w:cs="Times New Roman"/>
          <w:sz w:val="28"/>
          <w:szCs w:val="28"/>
        </w:rPr>
        <w:t>noe…</w:t>
      </w:r>
      <w:proofErr w:type="gramEnd"/>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Hun møter Jesus. Han forteller om levende vann. Han ser hvem hun er. Hun blir grepet av møtet, blir fylt av tro, slipper det hun har i hendene og går ut og forteller om Jesus på en måte som bringer mange </w:t>
      </w:r>
      <w:proofErr w:type="spellStart"/>
      <w:r w:rsidRPr="006C38AA">
        <w:rPr>
          <w:rFonts w:ascii="Times New Roman" w:eastAsia="Times New Roman" w:hAnsi="Times New Roman" w:cs="Times New Roman"/>
          <w:sz w:val="28"/>
          <w:szCs w:val="28"/>
        </w:rPr>
        <w:t>samaritanere</w:t>
      </w:r>
      <w:proofErr w:type="spellEnd"/>
      <w:r w:rsidRPr="006C38AA">
        <w:rPr>
          <w:rFonts w:ascii="Times New Roman" w:eastAsia="Times New Roman" w:hAnsi="Times New Roman" w:cs="Times New Roman"/>
          <w:sz w:val="28"/>
          <w:szCs w:val="28"/>
        </w:rPr>
        <w:t xml:space="preserve"> til tro på ham.</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Gjennom historiens gang har mangfoldige mennesker kommet til tro. På utallige måter. Kristendommen har blitt en stor religion. Noen ganger nok med budskapet på ville veier. Vi som kaller oss kristne kan krangle og være uenige om den rette lære, den rette forståelse, den rette </w:t>
      </w:r>
      <w:proofErr w:type="gramStart"/>
      <w:r w:rsidRPr="006C38AA">
        <w:rPr>
          <w:rFonts w:ascii="Times New Roman" w:eastAsia="Times New Roman" w:hAnsi="Times New Roman" w:cs="Times New Roman"/>
          <w:sz w:val="28"/>
          <w:szCs w:val="28"/>
        </w:rPr>
        <w:t>tro…</w:t>
      </w:r>
      <w:proofErr w:type="gramEnd"/>
      <w:r w:rsidRPr="006C38AA">
        <w:rPr>
          <w:rFonts w:ascii="Times New Roman" w:eastAsia="Times New Roman" w:hAnsi="Times New Roman" w:cs="Times New Roman"/>
          <w:sz w:val="28"/>
          <w:szCs w:val="28"/>
        </w:rPr>
        <w:t xml:space="preserve"> Deler av den kristne historien kan synes bunnsvart. Jeg leste om inkvisisjonen i sommer, og måtte i grunnen undre meg over at det gode kristne budskapet overhodet har overlevd alle maktmisbruk opp gjennom </w:t>
      </w:r>
      <w:proofErr w:type="gramStart"/>
      <w:r w:rsidRPr="006C38AA">
        <w:rPr>
          <w:rFonts w:ascii="Times New Roman" w:eastAsia="Times New Roman" w:hAnsi="Times New Roman" w:cs="Times New Roman"/>
          <w:sz w:val="28"/>
          <w:szCs w:val="28"/>
        </w:rPr>
        <w:t>tidene…</w:t>
      </w:r>
      <w:proofErr w:type="gramEnd"/>
      <w:r w:rsidRPr="006C38AA">
        <w:rPr>
          <w:rFonts w:ascii="Times New Roman" w:eastAsia="Times New Roman" w:hAnsi="Times New Roman" w:cs="Times New Roman"/>
          <w:sz w:val="28"/>
          <w:szCs w:val="28"/>
        </w:rPr>
        <w:t xml:space="preserve"> Men som en kollega og venn sa da jeg da jeg grublet høyt – det er jo nesten som et påskebudskap i seg selv. Dette gode som har en sprengkraft og evne til å reise seg igjen og igjen hvor umulig det enn kan synes.</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i/>
          <w:sz w:val="28"/>
          <w:szCs w:val="28"/>
        </w:rPr>
        <w:t>Det</w:t>
      </w:r>
      <w:r w:rsidRPr="006C38AA">
        <w:rPr>
          <w:rFonts w:ascii="Times New Roman" w:eastAsia="Times New Roman" w:hAnsi="Times New Roman" w:cs="Times New Roman"/>
          <w:sz w:val="28"/>
          <w:szCs w:val="28"/>
        </w:rPr>
        <w:t xml:space="preserve"> er godt å tenke på når en blir fylt med bekymring for alt som virker nedslående både i kirken og verden for øvrig. Om destruktive krefter som får herje. Om krig og </w:t>
      </w:r>
      <w:r w:rsidRPr="006C38AA">
        <w:rPr>
          <w:rFonts w:ascii="Times New Roman" w:eastAsia="Times New Roman" w:hAnsi="Times New Roman" w:cs="Times New Roman"/>
          <w:sz w:val="28"/>
          <w:szCs w:val="28"/>
        </w:rPr>
        <w:lastRenderedPageBreak/>
        <w:t xml:space="preserve">terror eller demokratier i oppløsning. Om tro som mister fotfeste. OM en kirke med store utfordringer, en kirke som noen vil mene og bekymres over er i strid med seg </w:t>
      </w:r>
      <w:proofErr w:type="gramStart"/>
      <w:r w:rsidRPr="006C38AA">
        <w:rPr>
          <w:rFonts w:ascii="Times New Roman" w:eastAsia="Times New Roman" w:hAnsi="Times New Roman" w:cs="Times New Roman"/>
          <w:sz w:val="28"/>
          <w:szCs w:val="28"/>
        </w:rPr>
        <w:t>selv…</w:t>
      </w:r>
      <w:proofErr w:type="gramEnd"/>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Som løvetenner klorer seg fast og sprenger seg gjennom asfalt og murer og hva vet jeg – slik tror jeg tro og håp og kjærlighet til alle tider vil vekkes i mennesker. Vekkes og bidra til forandring.  Som historien har vist oss utallige ganger </w:t>
      </w:r>
      <w:proofErr w:type="gramStart"/>
      <w:r w:rsidRPr="006C38AA">
        <w:rPr>
          <w:rFonts w:ascii="Times New Roman" w:eastAsia="Times New Roman" w:hAnsi="Times New Roman" w:cs="Times New Roman"/>
          <w:sz w:val="28"/>
          <w:szCs w:val="28"/>
        </w:rPr>
        <w:t>før…</w:t>
      </w:r>
      <w:proofErr w:type="gramEnd"/>
      <w:r w:rsidRPr="006C38AA">
        <w:rPr>
          <w:rFonts w:ascii="Times New Roman" w:eastAsia="Times New Roman" w:hAnsi="Times New Roman" w:cs="Times New Roman"/>
          <w:sz w:val="28"/>
          <w:szCs w:val="28"/>
        </w:rPr>
        <w:t xml:space="preserve"> </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Den samaritanske kvinnen kom alene til brønnen. Kanskje utestengt fra kvinnefellesskapet. Uten status og rang. Hun kunne neppe ane at hun skulle finne mer enn vann ved brønnen denne dagen. Uten å være forberedt. Uten å ha gjort noe for å fortjene det, opplevde hun et møte som forandret henne. Et møte som vekket tro. Et møte som fikk henne til å gå ut i verden med et budskap. Som fikk henne til å bidra med ytterligere forandring. Slik ser vi igjen og igjen at Gud ikke slipper sin </w:t>
      </w:r>
      <w:proofErr w:type="gramStart"/>
      <w:r w:rsidRPr="006C38AA">
        <w:rPr>
          <w:rFonts w:ascii="Times New Roman" w:eastAsia="Times New Roman" w:hAnsi="Times New Roman" w:cs="Times New Roman"/>
          <w:sz w:val="28"/>
          <w:szCs w:val="28"/>
        </w:rPr>
        <w:t>skapning…</w:t>
      </w:r>
      <w:proofErr w:type="gramEnd"/>
      <w:r w:rsidRPr="006C38AA">
        <w:rPr>
          <w:rFonts w:ascii="Times New Roman" w:eastAsia="Times New Roman" w:hAnsi="Times New Roman" w:cs="Times New Roman"/>
          <w:sz w:val="28"/>
          <w:szCs w:val="28"/>
        </w:rPr>
        <w:t xml:space="preserve"> Hvor ulike vi er, hvor mørkt det kan se </w:t>
      </w:r>
      <w:proofErr w:type="gramStart"/>
      <w:r w:rsidRPr="006C38AA">
        <w:rPr>
          <w:rFonts w:ascii="Times New Roman" w:eastAsia="Times New Roman" w:hAnsi="Times New Roman" w:cs="Times New Roman"/>
          <w:sz w:val="28"/>
          <w:szCs w:val="28"/>
        </w:rPr>
        <w:t>ut…</w:t>
      </w:r>
      <w:proofErr w:type="gramEnd"/>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Teksten minner oss om at Gud ikke bare er en Gud for de få. At Gud ikke nøyer seg med å komme i møte de som tilsynelatende er forsynt med den rette tro. Det er viktig å huske i en kirke med store meningsforskjeller. Men ikke minst i en </w:t>
      </w:r>
      <w:r w:rsidRPr="006C38AA">
        <w:rPr>
          <w:rFonts w:ascii="Times New Roman" w:eastAsia="Times New Roman" w:hAnsi="Times New Roman" w:cs="Times New Roman"/>
          <w:i/>
          <w:sz w:val="28"/>
          <w:szCs w:val="28"/>
        </w:rPr>
        <w:t>verden</w:t>
      </w:r>
      <w:r w:rsidRPr="006C38AA">
        <w:rPr>
          <w:rFonts w:ascii="Times New Roman" w:eastAsia="Times New Roman" w:hAnsi="Times New Roman" w:cs="Times New Roman"/>
          <w:sz w:val="28"/>
          <w:szCs w:val="28"/>
        </w:rPr>
        <w:t xml:space="preserve"> der religiøse konflikter igjen og igjen befinner seg i alvorlige konflikters sentrum. </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For kvinnen ved brønnen viste Jesus seg helt fysisk og konkret. Det er lenge siden Jesus fysisk levde på jorden og møtte mennesker på den måten. Allikevel kommer mennesker til tro igjen og igjen. På ulike måter. Allikevel bæres barn til dåp. </w:t>
      </w:r>
      <w:proofErr w:type="spellStart"/>
      <w:r w:rsidRPr="006C38AA">
        <w:rPr>
          <w:rFonts w:ascii="Times New Roman" w:eastAsia="Times New Roman" w:hAnsi="Times New Roman" w:cs="Times New Roman"/>
          <w:sz w:val="28"/>
          <w:szCs w:val="28"/>
        </w:rPr>
        <w:t>Allikvel</w:t>
      </w:r>
      <w:proofErr w:type="spellEnd"/>
      <w:r w:rsidRPr="006C38AA">
        <w:rPr>
          <w:rFonts w:ascii="Times New Roman" w:eastAsia="Times New Roman" w:hAnsi="Times New Roman" w:cs="Times New Roman"/>
          <w:sz w:val="28"/>
          <w:szCs w:val="28"/>
        </w:rPr>
        <w:t xml:space="preserve"> </w:t>
      </w:r>
      <w:proofErr w:type="spellStart"/>
      <w:r w:rsidRPr="006C38AA">
        <w:rPr>
          <w:rFonts w:ascii="Times New Roman" w:eastAsia="Times New Roman" w:hAnsi="Times New Roman" w:cs="Times New Roman"/>
          <w:sz w:val="28"/>
          <w:szCs w:val="28"/>
        </w:rPr>
        <w:t>ferirer</w:t>
      </w:r>
      <w:proofErr w:type="spellEnd"/>
      <w:r w:rsidRPr="006C38AA">
        <w:rPr>
          <w:rFonts w:ascii="Times New Roman" w:eastAsia="Times New Roman" w:hAnsi="Times New Roman" w:cs="Times New Roman"/>
          <w:sz w:val="28"/>
          <w:szCs w:val="28"/>
        </w:rPr>
        <w:t xml:space="preserve"> kristne i dag gudstjenester over hele kloden. </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For meg gir </w:t>
      </w:r>
      <w:r w:rsidRPr="006C38AA">
        <w:rPr>
          <w:rFonts w:ascii="Times New Roman" w:eastAsia="Times New Roman" w:hAnsi="Times New Roman" w:cs="Times New Roman"/>
          <w:i/>
          <w:sz w:val="28"/>
          <w:szCs w:val="28"/>
        </w:rPr>
        <w:t>det</w:t>
      </w:r>
      <w:r w:rsidRPr="006C38AA">
        <w:rPr>
          <w:rFonts w:ascii="Times New Roman" w:eastAsia="Times New Roman" w:hAnsi="Times New Roman" w:cs="Times New Roman"/>
          <w:sz w:val="28"/>
          <w:szCs w:val="28"/>
        </w:rPr>
        <w:t xml:space="preserve"> i seg selv håp og tro. Tro på at det var sant det Jesus sa – at han </w:t>
      </w:r>
      <w:r w:rsidRPr="006C38AA">
        <w:rPr>
          <w:rFonts w:ascii="Times New Roman" w:eastAsia="Times New Roman" w:hAnsi="Times New Roman" w:cs="Times New Roman"/>
          <w:i/>
          <w:sz w:val="28"/>
          <w:szCs w:val="28"/>
        </w:rPr>
        <w:t>er</w:t>
      </w:r>
      <w:r w:rsidRPr="006C38AA">
        <w:rPr>
          <w:rFonts w:ascii="Times New Roman" w:eastAsia="Times New Roman" w:hAnsi="Times New Roman" w:cs="Times New Roman"/>
          <w:sz w:val="28"/>
          <w:szCs w:val="28"/>
        </w:rPr>
        <w:t xml:space="preserve"> levende vann. Vann som gir liv. Også der man ikke kan forstå at liv kan spire og gro. Det er ikke alltid vi kan tro. Det er ikke alle som opplever å komme til noen frigjørende tro. Det finnes alltid også krefter som bryter ned. Både i oss og rundt oss. Men igjen og igjen viser historien oss at forvandling </w:t>
      </w:r>
      <w:r w:rsidRPr="006C38AA">
        <w:rPr>
          <w:rFonts w:ascii="Times New Roman" w:eastAsia="Times New Roman" w:hAnsi="Times New Roman" w:cs="Times New Roman"/>
          <w:i/>
          <w:sz w:val="28"/>
          <w:szCs w:val="28"/>
        </w:rPr>
        <w:t>kan</w:t>
      </w:r>
      <w:r w:rsidRPr="006C38AA">
        <w:rPr>
          <w:rFonts w:ascii="Times New Roman" w:eastAsia="Times New Roman" w:hAnsi="Times New Roman" w:cs="Times New Roman"/>
          <w:sz w:val="28"/>
          <w:szCs w:val="28"/>
        </w:rPr>
        <w:t xml:space="preserve"> skje, også blant mennesker som lever i dypeste mørke. Det reiser seg krefter igjen og igjen som kjemper for det gode. Som peker på det gode. Som tenner lys. </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Jesus viste kvinnen ved brønnen en virkelighet som sprengte rammene til den virkeligheten hun kjente fra før, selv om de fysiske betingelsene hun levde med kanskje forble de samme. Hun fikk del i en virkelighet som handlet om mer enn fysiske vilkår. Hun fikk del i en virkelighet med levende </w:t>
      </w:r>
      <w:proofErr w:type="gramStart"/>
      <w:r w:rsidRPr="006C38AA">
        <w:rPr>
          <w:rFonts w:ascii="Times New Roman" w:eastAsia="Times New Roman" w:hAnsi="Times New Roman" w:cs="Times New Roman"/>
          <w:sz w:val="28"/>
          <w:szCs w:val="28"/>
        </w:rPr>
        <w:t>vann..</w:t>
      </w:r>
      <w:proofErr w:type="gramEnd"/>
      <w:r w:rsidRPr="006C38AA">
        <w:rPr>
          <w:rFonts w:ascii="Times New Roman" w:eastAsia="Times New Roman" w:hAnsi="Times New Roman" w:cs="Times New Roman"/>
          <w:sz w:val="28"/>
          <w:szCs w:val="28"/>
        </w:rPr>
        <w:t xml:space="preserve"> </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lastRenderedPageBreak/>
        <w:t xml:space="preserve">Vannet som ble brukt til å døpe Storm, Maximilian| og Mathilde med, kom fra en enkel vannkran bak i kirken. Allikevel kan </w:t>
      </w:r>
      <w:r w:rsidRPr="006C38AA">
        <w:rPr>
          <w:rFonts w:ascii="Times New Roman" w:eastAsia="Times New Roman" w:hAnsi="Times New Roman" w:cs="Times New Roman"/>
          <w:i/>
          <w:sz w:val="28"/>
          <w:szCs w:val="28"/>
        </w:rPr>
        <w:t>det</w:t>
      </w:r>
      <w:r w:rsidRPr="006C38AA">
        <w:rPr>
          <w:rFonts w:ascii="Times New Roman" w:eastAsia="Times New Roman" w:hAnsi="Times New Roman" w:cs="Times New Roman"/>
          <w:sz w:val="28"/>
          <w:szCs w:val="28"/>
        </w:rPr>
        <w:t xml:space="preserve"> også virke som levende vann. Vann som peker på og minner oss om en annen virkelighet enn den vi helt opplagt kan erfare med de fysiske sansene våre. En virkelighet vi iblant kanskje tviler på, men som likevel igjen og igjen kan vise seg å sprenge rammene for vår forståelse. </w:t>
      </w:r>
    </w:p>
    <w:p w:rsidR="006C38AA" w:rsidRPr="006C38AA" w:rsidRDefault="006C38AA" w:rsidP="006C38AA">
      <w:pPr>
        <w:spacing w:after="200" w:line="276" w:lineRule="auto"/>
        <w:rPr>
          <w:rFonts w:ascii="Times New Roman" w:eastAsia="Times New Roman" w:hAnsi="Times New Roman" w:cs="Times New Roman"/>
          <w:sz w:val="28"/>
          <w:szCs w:val="28"/>
        </w:rPr>
      </w:pPr>
      <w:r w:rsidRPr="006C38AA">
        <w:rPr>
          <w:rFonts w:ascii="Times New Roman" w:eastAsia="Times New Roman" w:hAnsi="Times New Roman" w:cs="Times New Roman"/>
          <w:sz w:val="28"/>
          <w:szCs w:val="28"/>
        </w:rPr>
        <w:t xml:space="preserve">Barna er blitt døpt. De er blitt medlemmer av kirken. Hvordan troen deres vil forme seg er ikke til å vite. Som det heller ikke er for oss andre. Men uansett er de blitt en del av et stort fellesskap. Som døpte, et fellesskap av kristne i verden, og som bare født til jorden, et fellesskap av </w:t>
      </w:r>
      <w:r w:rsidRPr="006C38AA">
        <w:rPr>
          <w:rFonts w:ascii="Times New Roman" w:eastAsia="Times New Roman" w:hAnsi="Times New Roman" w:cs="Times New Roman"/>
          <w:i/>
          <w:sz w:val="28"/>
          <w:szCs w:val="28"/>
        </w:rPr>
        <w:t>mennesker</w:t>
      </w:r>
      <w:r w:rsidRPr="006C38AA">
        <w:rPr>
          <w:rFonts w:ascii="Times New Roman" w:eastAsia="Times New Roman" w:hAnsi="Times New Roman" w:cs="Times New Roman"/>
          <w:sz w:val="28"/>
          <w:szCs w:val="28"/>
        </w:rPr>
        <w:t xml:space="preserve"> i verden. Mennesker med felles eller ulik tro, eller uten tro. Mennesker som strever og prøver og feiler og som alle på et vis er hovedpersoner i sine egne liv. Midt i de livene de og vi alle lever, kan vi hver </w:t>
      </w:r>
      <w:proofErr w:type="spellStart"/>
      <w:r w:rsidRPr="006C38AA">
        <w:rPr>
          <w:rFonts w:ascii="Times New Roman" w:eastAsia="Times New Roman" w:hAnsi="Times New Roman" w:cs="Times New Roman"/>
          <w:sz w:val="28"/>
          <w:szCs w:val="28"/>
        </w:rPr>
        <w:t>i sær</w:t>
      </w:r>
      <w:proofErr w:type="spellEnd"/>
      <w:r w:rsidRPr="006C38AA">
        <w:rPr>
          <w:rFonts w:ascii="Times New Roman" w:eastAsia="Times New Roman" w:hAnsi="Times New Roman" w:cs="Times New Roman"/>
          <w:sz w:val="28"/>
          <w:szCs w:val="28"/>
        </w:rPr>
        <w:t xml:space="preserve"> plutselig og kanskje når vi minst venter det, oppleve møter som forandrer. Som for kvinnen ved brønnen i møte med Jesus. Øyeblikk som gir innsikt. Som skaper fellesskap og en forståelse av at kjærligheten er den kraften som bærer våre liv. Guds kjærlighet. Levende vann.</w:t>
      </w:r>
    </w:p>
    <w:p w:rsidR="008A5446" w:rsidRDefault="008A5446"/>
    <w:sectPr w:rsidR="008A5446" w:rsidSect="0097382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AA"/>
    <w:rsid w:val="006C38AA"/>
    <w:rsid w:val="008830C3"/>
    <w:rsid w:val="008A54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91607-7D09-4938-9650-88B80359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el.no/Nettbibelen?query=JSK6x8syuELtc2PioiuanaVEpCgVqXWXIK3a/p6a6S74M/zT8oGKBjavU7ShkVfhjpNfij7o2hNBAgyYrMVBq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6363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Astrup</dc:creator>
  <cp:keywords/>
  <dc:description/>
  <cp:lastModifiedBy>Karoline Astrup</cp:lastModifiedBy>
  <cp:revision>2</cp:revision>
  <dcterms:created xsi:type="dcterms:W3CDTF">2020-03-19T18:51:00Z</dcterms:created>
  <dcterms:modified xsi:type="dcterms:W3CDTF">2020-03-19T18:51:00Z</dcterms:modified>
</cp:coreProperties>
</file>