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Default="003810D7" w:rsidP="00020B00">
      <w:pPr>
        <w:pStyle w:val="Undertittel"/>
        <w:rPr>
          <w:lang w:eastAsia="nb-NO"/>
        </w:rPr>
      </w:pPr>
      <w:r>
        <w:rPr>
          <w:lang w:eastAsia="nb-NO"/>
        </w:rPr>
        <w:t>Bransjestandard for Den norske kirke</w:t>
      </w:r>
    </w:p>
    <w:p w14:paraId="67E16799" w14:textId="18E3606D" w:rsidR="009D71C3" w:rsidRDefault="001D17C9" w:rsidP="00020B00">
      <w:pPr>
        <w:rPr>
          <w:lang w:eastAsia="nb-NO"/>
        </w:rPr>
      </w:pPr>
      <w:r w:rsidRPr="007E3192">
        <w:rPr>
          <w:lang w:eastAsia="nb-NO"/>
        </w:rPr>
        <w:t xml:space="preserve">Versjon </w:t>
      </w:r>
      <w:r w:rsidR="00963E55">
        <w:rPr>
          <w:lang w:eastAsia="nb-NO"/>
        </w:rPr>
        <w:t>6.0</w:t>
      </w:r>
      <w:r w:rsidRPr="001E6C48">
        <w:rPr>
          <w:lang w:eastAsia="nb-NO"/>
        </w:rPr>
        <w:t xml:space="preserve"> </w:t>
      </w:r>
      <w:r w:rsidR="009D71C3" w:rsidRPr="001E6C48">
        <w:rPr>
          <w:lang w:eastAsia="nb-NO"/>
        </w:rPr>
        <w:t xml:space="preserve">Oppdatert </w:t>
      </w:r>
      <w:r w:rsidR="00E7530E">
        <w:rPr>
          <w:lang w:eastAsia="nb-NO"/>
        </w:rPr>
        <w:t>04</w:t>
      </w:r>
      <w:r w:rsidR="007353EB" w:rsidRPr="007E3192">
        <w:rPr>
          <w:lang w:eastAsia="nb-NO"/>
        </w:rPr>
        <w:t xml:space="preserve">. </w:t>
      </w:r>
      <w:r w:rsidR="00E7530E">
        <w:rPr>
          <w:lang w:eastAsia="nb-NO"/>
        </w:rPr>
        <w:t>januar</w:t>
      </w:r>
      <w:r w:rsidR="00E7530E" w:rsidRPr="007E3192">
        <w:rPr>
          <w:lang w:eastAsia="nb-NO"/>
        </w:rPr>
        <w:t xml:space="preserve"> </w:t>
      </w:r>
      <w:r w:rsidR="007353EB" w:rsidRPr="007E3192">
        <w:rPr>
          <w:lang w:eastAsia="nb-NO"/>
        </w:rPr>
        <w:t>202</w:t>
      </w:r>
      <w:r w:rsidR="00E7530E">
        <w:rPr>
          <w:lang w:eastAsia="nb-NO"/>
        </w:rPr>
        <w:t>1</w:t>
      </w:r>
      <w:r w:rsidR="007353EB" w:rsidRPr="007E3192">
        <w:rPr>
          <w:lang w:eastAsia="nb-NO"/>
        </w:rPr>
        <w:t xml:space="preserve"> kl. </w:t>
      </w:r>
      <w:r w:rsidR="007E3192" w:rsidRPr="00404C28">
        <w:rPr>
          <w:lang w:eastAsia="nb-NO"/>
        </w:rPr>
        <w:t>1</w:t>
      </w:r>
      <w:r w:rsidR="003D4ACD">
        <w:rPr>
          <w:lang w:eastAsia="nb-NO"/>
        </w:rPr>
        <w:t>8</w:t>
      </w:r>
      <w:r w:rsidR="00D2656F" w:rsidRPr="007E3192">
        <w:rPr>
          <w:lang w:eastAsia="nb-NO"/>
        </w:rPr>
        <w:t>.</w:t>
      </w:r>
      <w:r w:rsidR="003D4ACD">
        <w:rPr>
          <w:lang w:eastAsia="nb-NO"/>
        </w:rPr>
        <w:t>3</w:t>
      </w:r>
      <w:r w:rsidR="007E3192" w:rsidRPr="00404C28">
        <w:rPr>
          <w:lang w:eastAsia="nb-NO"/>
        </w:rPr>
        <w:t>0</w:t>
      </w:r>
      <w:r w:rsidR="007353EB" w:rsidRPr="007E3192">
        <w:rPr>
          <w:lang w:eastAsia="nb-NO"/>
        </w:rPr>
        <w:t>.</w:t>
      </w:r>
    </w:p>
    <w:p w14:paraId="4B995953" w14:textId="11416029" w:rsidR="00BB33C2" w:rsidRDefault="003810D7">
      <w:pPr>
        <w:pStyle w:val="INNH1"/>
        <w:rPr>
          <w:rFonts w:asciiTheme="minorHAnsi" w:eastAsiaTheme="minorEastAsia" w:hAnsiTheme="minorHAnsi"/>
          <w:b w:val="0"/>
          <w:lang w:eastAsia="nb-NO"/>
        </w:rPr>
      </w:pPr>
      <w:r>
        <w:rPr>
          <w:lang w:eastAsia="nb-NO"/>
        </w:rPr>
        <w:fldChar w:fldCharType="begin"/>
      </w:r>
      <w:r>
        <w:rPr>
          <w:lang w:eastAsia="nb-NO"/>
        </w:rPr>
        <w:instrText xml:space="preserve"> TOC \o "1-3" \h \z \u </w:instrText>
      </w:r>
      <w:r>
        <w:rPr>
          <w:lang w:eastAsia="nb-NO"/>
        </w:rPr>
        <w:fldChar w:fldCharType="separate"/>
      </w:r>
      <w:hyperlink w:anchor="_Toc60676104" w:history="1">
        <w:r w:rsidR="00BB33C2" w:rsidRPr="00DC42B8">
          <w:rPr>
            <w:rStyle w:val="Hyperkobling"/>
            <w:lang w:eastAsia="nb-NO"/>
          </w:rPr>
          <w:t>Innledning</w:t>
        </w:r>
        <w:r w:rsidR="00BB33C2">
          <w:rPr>
            <w:webHidden/>
          </w:rPr>
          <w:tab/>
        </w:r>
        <w:r w:rsidR="00BB33C2">
          <w:rPr>
            <w:webHidden/>
          </w:rPr>
          <w:fldChar w:fldCharType="begin"/>
        </w:r>
        <w:r w:rsidR="00BB33C2">
          <w:rPr>
            <w:webHidden/>
          </w:rPr>
          <w:instrText xml:space="preserve"> PAGEREF _Toc60676104 \h </w:instrText>
        </w:r>
        <w:r w:rsidR="00BB33C2">
          <w:rPr>
            <w:webHidden/>
          </w:rPr>
        </w:r>
        <w:r w:rsidR="00BB33C2">
          <w:rPr>
            <w:webHidden/>
          </w:rPr>
          <w:fldChar w:fldCharType="separate"/>
        </w:r>
        <w:r w:rsidR="001D2B7C">
          <w:rPr>
            <w:webHidden/>
          </w:rPr>
          <w:t>3</w:t>
        </w:r>
        <w:r w:rsidR="00BB33C2">
          <w:rPr>
            <w:webHidden/>
          </w:rPr>
          <w:fldChar w:fldCharType="end"/>
        </w:r>
      </w:hyperlink>
    </w:p>
    <w:p w14:paraId="55049B8B" w14:textId="52B1999B" w:rsidR="00BB33C2" w:rsidRDefault="00031117">
      <w:pPr>
        <w:pStyle w:val="INNH1"/>
        <w:rPr>
          <w:rFonts w:asciiTheme="minorHAnsi" w:eastAsiaTheme="minorEastAsia" w:hAnsiTheme="minorHAnsi"/>
          <w:b w:val="0"/>
          <w:lang w:eastAsia="nb-NO"/>
        </w:rPr>
      </w:pPr>
      <w:hyperlink w:anchor="_Toc60676105" w:history="1">
        <w:r w:rsidR="00BB33C2" w:rsidRPr="00DC42B8">
          <w:rPr>
            <w:rStyle w:val="Hyperkobling"/>
            <w:lang w:eastAsia="nb-NO"/>
          </w:rPr>
          <w:t>Vedlegg til veilederen</w:t>
        </w:r>
        <w:r w:rsidR="00BB33C2">
          <w:rPr>
            <w:webHidden/>
          </w:rPr>
          <w:tab/>
        </w:r>
        <w:r w:rsidR="00BB33C2">
          <w:rPr>
            <w:webHidden/>
          </w:rPr>
          <w:fldChar w:fldCharType="begin"/>
        </w:r>
        <w:r w:rsidR="00BB33C2">
          <w:rPr>
            <w:webHidden/>
          </w:rPr>
          <w:instrText xml:space="preserve"> PAGEREF _Toc60676105 \h </w:instrText>
        </w:r>
        <w:r w:rsidR="00BB33C2">
          <w:rPr>
            <w:webHidden/>
          </w:rPr>
        </w:r>
        <w:r w:rsidR="00BB33C2">
          <w:rPr>
            <w:webHidden/>
          </w:rPr>
          <w:fldChar w:fldCharType="separate"/>
        </w:r>
        <w:r w:rsidR="001D2B7C">
          <w:rPr>
            <w:webHidden/>
          </w:rPr>
          <w:t>3</w:t>
        </w:r>
        <w:r w:rsidR="00BB33C2">
          <w:rPr>
            <w:webHidden/>
          </w:rPr>
          <w:fldChar w:fldCharType="end"/>
        </w:r>
      </w:hyperlink>
    </w:p>
    <w:p w14:paraId="2CD00DE5" w14:textId="046C49E7" w:rsidR="00BB33C2" w:rsidRDefault="00031117">
      <w:pPr>
        <w:pStyle w:val="INNH1"/>
        <w:rPr>
          <w:rFonts w:asciiTheme="minorHAnsi" w:eastAsiaTheme="minorEastAsia" w:hAnsiTheme="minorHAnsi"/>
          <w:b w:val="0"/>
          <w:lang w:eastAsia="nb-NO"/>
        </w:rPr>
      </w:pPr>
      <w:hyperlink w:anchor="_Toc60676106" w:history="1">
        <w:r w:rsidR="00BB33C2" w:rsidRPr="00DC42B8">
          <w:rPr>
            <w:rStyle w:val="Hyperkobling"/>
            <w:lang w:eastAsia="nb-NO"/>
          </w:rPr>
          <w:t>Del I:</w:t>
        </w:r>
        <w:r w:rsidR="00BB33C2">
          <w:rPr>
            <w:webHidden/>
          </w:rPr>
          <w:tab/>
        </w:r>
        <w:r w:rsidR="00BB33C2">
          <w:rPr>
            <w:webHidden/>
          </w:rPr>
          <w:fldChar w:fldCharType="begin"/>
        </w:r>
        <w:r w:rsidR="00BB33C2">
          <w:rPr>
            <w:webHidden/>
          </w:rPr>
          <w:instrText xml:space="preserve"> PAGEREF _Toc60676106 \h </w:instrText>
        </w:r>
        <w:r w:rsidR="00BB33C2">
          <w:rPr>
            <w:webHidden/>
          </w:rPr>
        </w:r>
        <w:r w:rsidR="00BB33C2">
          <w:rPr>
            <w:webHidden/>
          </w:rPr>
          <w:fldChar w:fldCharType="separate"/>
        </w:r>
        <w:r w:rsidR="001D2B7C">
          <w:rPr>
            <w:webHidden/>
          </w:rPr>
          <w:t>4</w:t>
        </w:r>
        <w:r w:rsidR="00BB33C2">
          <w:rPr>
            <w:webHidden/>
          </w:rPr>
          <w:fldChar w:fldCharType="end"/>
        </w:r>
      </w:hyperlink>
    </w:p>
    <w:p w14:paraId="44B1E155" w14:textId="6436DE1B" w:rsidR="00BB33C2" w:rsidRDefault="00031117">
      <w:pPr>
        <w:pStyle w:val="INNH1"/>
        <w:rPr>
          <w:rFonts w:asciiTheme="minorHAnsi" w:eastAsiaTheme="minorEastAsia" w:hAnsiTheme="minorHAnsi"/>
          <w:b w:val="0"/>
          <w:lang w:eastAsia="nb-NO"/>
        </w:rPr>
      </w:pPr>
      <w:hyperlink w:anchor="_Toc60676107" w:history="1">
        <w:r w:rsidR="00BB33C2" w:rsidRPr="00DC42B8">
          <w:rPr>
            <w:rStyle w:val="Hyperkobling"/>
            <w:lang w:eastAsia="nb-NO"/>
          </w:rPr>
          <w:t>Veiledning som er felles for all kirkelig virksomhet</w:t>
        </w:r>
        <w:r w:rsidR="00BB33C2">
          <w:rPr>
            <w:webHidden/>
          </w:rPr>
          <w:tab/>
        </w:r>
        <w:r w:rsidR="00BB33C2">
          <w:rPr>
            <w:webHidden/>
          </w:rPr>
          <w:fldChar w:fldCharType="begin"/>
        </w:r>
        <w:r w:rsidR="00BB33C2">
          <w:rPr>
            <w:webHidden/>
          </w:rPr>
          <w:instrText xml:space="preserve"> PAGEREF _Toc60676107 \h </w:instrText>
        </w:r>
        <w:r w:rsidR="00BB33C2">
          <w:rPr>
            <w:webHidden/>
          </w:rPr>
        </w:r>
        <w:r w:rsidR="00BB33C2">
          <w:rPr>
            <w:webHidden/>
          </w:rPr>
          <w:fldChar w:fldCharType="separate"/>
        </w:r>
        <w:r w:rsidR="001D2B7C">
          <w:rPr>
            <w:webHidden/>
          </w:rPr>
          <w:t>4</w:t>
        </w:r>
        <w:r w:rsidR="00BB33C2">
          <w:rPr>
            <w:webHidden/>
          </w:rPr>
          <w:fldChar w:fldCharType="end"/>
        </w:r>
      </w:hyperlink>
    </w:p>
    <w:p w14:paraId="771E5D3B" w14:textId="454CB076" w:rsidR="00BB33C2" w:rsidRDefault="00031117">
      <w:pPr>
        <w:pStyle w:val="INNH1"/>
        <w:rPr>
          <w:rFonts w:asciiTheme="minorHAnsi" w:eastAsiaTheme="minorEastAsia" w:hAnsiTheme="minorHAnsi"/>
          <w:b w:val="0"/>
          <w:lang w:eastAsia="nb-NO"/>
        </w:rPr>
      </w:pPr>
      <w:hyperlink w:anchor="_Toc60676108" w:history="1">
        <w:r w:rsidR="00BB33C2" w:rsidRPr="00DC42B8">
          <w:rPr>
            <w:rStyle w:val="Hyperkobling"/>
            <w:rFonts w:eastAsia="Calibri"/>
          </w:rPr>
          <w:t>1.0</w:t>
        </w:r>
        <w:r w:rsidR="00BB33C2">
          <w:rPr>
            <w:rFonts w:asciiTheme="minorHAnsi" w:eastAsiaTheme="minorEastAsia" w:hAnsiTheme="minorHAnsi"/>
            <w:b w:val="0"/>
            <w:lang w:eastAsia="nb-NO"/>
          </w:rPr>
          <w:tab/>
        </w:r>
        <w:r w:rsidR="00BB33C2" w:rsidRPr="00DC42B8">
          <w:rPr>
            <w:rStyle w:val="Hyperkobling"/>
            <w:rFonts w:eastAsia="Calibri"/>
          </w:rPr>
          <w:t>Anbefaling om å avlyse fysiske aktiviteter</w:t>
        </w:r>
        <w:r w:rsidR="00BB33C2">
          <w:rPr>
            <w:webHidden/>
          </w:rPr>
          <w:tab/>
        </w:r>
        <w:r w:rsidR="00BB33C2">
          <w:rPr>
            <w:webHidden/>
          </w:rPr>
          <w:fldChar w:fldCharType="begin"/>
        </w:r>
        <w:r w:rsidR="00BB33C2">
          <w:rPr>
            <w:webHidden/>
          </w:rPr>
          <w:instrText xml:space="preserve"> PAGEREF _Toc60676108 \h </w:instrText>
        </w:r>
        <w:r w:rsidR="00BB33C2">
          <w:rPr>
            <w:webHidden/>
          </w:rPr>
        </w:r>
        <w:r w:rsidR="00BB33C2">
          <w:rPr>
            <w:webHidden/>
          </w:rPr>
          <w:fldChar w:fldCharType="separate"/>
        </w:r>
        <w:r w:rsidR="001D2B7C">
          <w:rPr>
            <w:webHidden/>
          </w:rPr>
          <w:t>4</w:t>
        </w:r>
        <w:r w:rsidR="00BB33C2">
          <w:rPr>
            <w:webHidden/>
          </w:rPr>
          <w:fldChar w:fldCharType="end"/>
        </w:r>
      </w:hyperlink>
    </w:p>
    <w:p w14:paraId="62EB9B17" w14:textId="520BE6A7" w:rsidR="00BB33C2" w:rsidRDefault="00031117">
      <w:pPr>
        <w:pStyle w:val="INNH1"/>
        <w:rPr>
          <w:rFonts w:asciiTheme="minorHAnsi" w:eastAsiaTheme="minorEastAsia" w:hAnsiTheme="minorHAnsi"/>
          <w:b w:val="0"/>
          <w:lang w:eastAsia="nb-NO"/>
        </w:rPr>
      </w:pPr>
      <w:hyperlink w:anchor="_Toc60676109" w:history="1">
        <w:r w:rsidR="00BB33C2" w:rsidRPr="00DC42B8">
          <w:rPr>
            <w:rStyle w:val="Hyperkobling"/>
            <w:rFonts w:eastAsia="Calibri"/>
          </w:rPr>
          <w:t>1.1</w:t>
        </w:r>
        <w:r w:rsidR="00BB33C2">
          <w:rPr>
            <w:rFonts w:asciiTheme="minorHAnsi" w:eastAsiaTheme="minorEastAsia" w:hAnsiTheme="minorHAnsi"/>
            <w:b w:val="0"/>
            <w:lang w:eastAsia="nb-NO"/>
          </w:rPr>
          <w:tab/>
        </w:r>
        <w:r w:rsidR="00BB33C2" w:rsidRPr="00DC42B8">
          <w:rPr>
            <w:rStyle w:val="Hyperkobling"/>
            <w:rFonts w:eastAsia="Calibri"/>
          </w:rPr>
          <w:t>Forsvarlig smittevern i kirkelig virksomhet</w:t>
        </w:r>
        <w:r w:rsidR="00BB33C2">
          <w:rPr>
            <w:webHidden/>
          </w:rPr>
          <w:tab/>
        </w:r>
        <w:r w:rsidR="00BB33C2">
          <w:rPr>
            <w:webHidden/>
          </w:rPr>
          <w:fldChar w:fldCharType="begin"/>
        </w:r>
        <w:r w:rsidR="00BB33C2">
          <w:rPr>
            <w:webHidden/>
          </w:rPr>
          <w:instrText xml:space="preserve"> PAGEREF _Toc60676109 \h </w:instrText>
        </w:r>
        <w:r w:rsidR="00BB33C2">
          <w:rPr>
            <w:webHidden/>
          </w:rPr>
        </w:r>
        <w:r w:rsidR="00BB33C2">
          <w:rPr>
            <w:webHidden/>
          </w:rPr>
          <w:fldChar w:fldCharType="separate"/>
        </w:r>
        <w:r w:rsidR="001D2B7C">
          <w:rPr>
            <w:webHidden/>
          </w:rPr>
          <w:t>4</w:t>
        </w:r>
        <w:r w:rsidR="00BB33C2">
          <w:rPr>
            <w:webHidden/>
          </w:rPr>
          <w:fldChar w:fldCharType="end"/>
        </w:r>
      </w:hyperlink>
    </w:p>
    <w:p w14:paraId="03A9A889" w14:textId="66CF314F"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10" w:history="1">
        <w:r w:rsidR="00BB33C2" w:rsidRPr="00DC42B8">
          <w:rPr>
            <w:rStyle w:val="Hyperkobling"/>
            <w:noProof/>
            <w:lang w:eastAsia="nb-NO"/>
          </w:rPr>
          <w:t>a)</w:t>
        </w:r>
        <w:r w:rsidR="00BB33C2">
          <w:rPr>
            <w:rFonts w:asciiTheme="minorHAnsi" w:eastAsiaTheme="minorEastAsia" w:hAnsiTheme="minorHAnsi"/>
            <w:noProof/>
            <w:lang w:eastAsia="nb-NO"/>
          </w:rPr>
          <w:tab/>
        </w:r>
        <w:r w:rsidR="00BB33C2" w:rsidRPr="00DC42B8">
          <w:rPr>
            <w:rStyle w:val="Hyperkobling"/>
            <w:noProof/>
            <w:lang w:eastAsia="nb-NO"/>
          </w:rPr>
          <w:t>Antall og avstand mv. - Covid-19-forskriften er grunnlaget for veilederen</w:t>
        </w:r>
        <w:r w:rsidR="00BB33C2">
          <w:rPr>
            <w:noProof/>
            <w:webHidden/>
          </w:rPr>
          <w:tab/>
        </w:r>
        <w:r w:rsidR="00BB33C2">
          <w:rPr>
            <w:noProof/>
            <w:webHidden/>
          </w:rPr>
          <w:fldChar w:fldCharType="begin"/>
        </w:r>
        <w:r w:rsidR="00BB33C2">
          <w:rPr>
            <w:noProof/>
            <w:webHidden/>
          </w:rPr>
          <w:instrText xml:space="preserve"> PAGEREF _Toc60676110 \h </w:instrText>
        </w:r>
        <w:r w:rsidR="00BB33C2">
          <w:rPr>
            <w:noProof/>
            <w:webHidden/>
          </w:rPr>
        </w:r>
        <w:r w:rsidR="00BB33C2">
          <w:rPr>
            <w:noProof/>
            <w:webHidden/>
          </w:rPr>
          <w:fldChar w:fldCharType="separate"/>
        </w:r>
        <w:r w:rsidR="001D2B7C">
          <w:rPr>
            <w:noProof/>
            <w:webHidden/>
          </w:rPr>
          <w:t>4</w:t>
        </w:r>
        <w:r w:rsidR="00BB33C2">
          <w:rPr>
            <w:noProof/>
            <w:webHidden/>
          </w:rPr>
          <w:fldChar w:fldCharType="end"/>
        </w:r>
      </w:hyperlink>
    </w:p>
    <w:p w14:paraId="1EB347D1" w14:textId="5E418FB7"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11" w:history="1">
        <w:r w:rsidR="00BB33C2" w:rsidRPr="00DC42B8">
          <w:rPr>
            <w:rStyle w:val="Hyperkobling"/>
            <w:rFonts w:eastAsia="Calibri"/>
            <w:noProof/>
          </w:rPr>
          <w:t>b)</w:t>
        </w:r>
        <w:r w:rsidR="00BB33C2">
          <w:rPr>
            <w:rFonts w:asciiTheme="minorHAnsi" w:eastAsiaTheme="minorEastAsia" w:hAnsiTheme="minorHAnsi"/>
            <w:noProof/>
            <w:lang w:eastAsia="nb-NO"/>
          </w:rPr>
          <w:tab/>
        </w:r>
        <w:r w:rsidR="00BB33C2" w:rsidRPr="00DC42B8">
          <w:rPr>
            <w:rStyle w:val="Hyperkobling"/>
            <w:rFonts w:eastAsia="Calibri"/>
            <w:noProof/>
          </w:rPr>
          <w:t>Ansvarlig arrangør</w:t>
        </w:r>
        <w:r w:rsidR="00BB33C2">
          <w:rPr>
            <w:noProof/>
            <w:webHidden/>
          </w:rPr>
          <w:tab/>
        </w:r>
        <w:r w:rsidR="00BB33C2">
          <w:rPr>
            <w:noProof/>
            <w:webHidden/>
          </w:rPr>
          <w:fldChar w:fldCharType="begin"/>
        </w:r>
        <w:r w:rsidR="00BB33C2">
          <w:rPr>
            <w:noProof/>
            <w:webHidden/>
          </w:rPr>
          <w:instrText xml:space="preserve"> PAGEREF _Toc60676111 \h </w:instrText>
        </w:r>
        <w:r w:rsidR="00BB33C2">
          <w:rPr>
            <w:noProof/>
            <w:webHidden/>
          </w:rPr>
        </w:r>
        <w:r w:rsidR="00BB33C2">
          <w:rPr>
            <w:noProof/>
            <w:webHidden/>
          </w:rPr>
          <w:fldChar w:fldCharType="separate"/>
        </w:r>
        <w:r w:rsidR="001D2B7C">
          <w:rPr>
            <w:noProof/>
            <w:webHidden/>
          </w:rPr>
          <w:t>6</w:t>
        </w:r>
        <w:r w:rsidR="00BB33C2">
          <w:rPr>
            <w:noProof/>
            <w:webHidden/>
          </w:rPr>
          <w:fldChar w:fldCharType="end"/>
        </w:r>
      </w:hyperlink>
    </w:p>
    <w:p w14:paraId="5ED6F1AB" w14:textId="0D0546A3"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12" w:history="1">
        <w:r w:rsidR="00BB33C2" w:rsidRPr="00DC42B8">
          <w:rPr>
            <w:rStyle w:val="Hyperkobling"/>
            <w:rFonts w:eastAsia="Calibri"/>
            <w:noProof/>
          </w:rPr>
          <w:t>c)</w:t>
        </w:r>
        <w:r w:rsidR="00BB33C2">
          <w:rPr>
            <w:rFonts w:asciiTheme="minorHAnsi" w:eastAsiaTheme="minorEastAsia" w:hAnsiTheme="minorHAnsi"/>
            <w:noProof/>
            <w:lang w:eastAsia="nb-NO"/>
          </w:rPr>
          <w:tab/>
        </w:r>
        <w:r w:rsidR="00BB33C2" w:rsidRPr="00DC42B8">
          <w:rPr>
            <w:rStyle w:val="Hyperkobling"/>
            <w:rFonts w:eastAsia="Calibri"/>
            <w:noProof/>
          </w:rPr>
          <w:t>Seks hovedprinsipper for forsvarlig smittevern</w:t>
        </w:r>
        <w:r w:rsidR="00BB33C2">
          <w:rPr>
            <w:noProof/>
            <w:webHidden/>
          </w:rPr>
          <w:tab/>
        </w:r>
        <w:r w:rsidR="00BB33C2">
          <w:rPr>
            <w:noProof/>
            <w:webHidden/>
          </w:rPr>
          <w:fldChar w:fldCharType="begin"/>
        </w:r>
        <w:r w:rsidR="00BB33C2">
          <w:rPr>
            <w:noProof/>
            <w:webHidden/>
          </w:rPr>
          <w:instrText xml:space="preserve"> PAGEREF _Toc60676112 \h </w:instrText>
        </w:r>
        <w:r w:rsidR="00BB33C2">
          <w:rPr>
            <w:noProof/>
            <w:webHidden/>
          </w:rPr>
        </w:r>
        <w:r w:rsidR="00BB33C2">
          <w:rPr>
            <w:noProof/>
            <w:webHidden/>
          </w:rPr>
          <w:fldChar w:fldCharType="separate"/>
        </w:r>
        <w:r w:rsidR="001D2B7C">
          <w:rPr>
            <w:noProof/>
            <w:webHidden/>
          </w:rPr>
          <w:t>6</w:t>
        </w:r>
        <w:r w:rsidR="00BB33C2">
          <w:rPr>
            <w:noProof/>
            <w:webHidden/>
          </w:rPr>
          <w:fldChar w:fldCharType="end"/>
        </w:r>
      </w:hyperlink>
    </w:p>
    <w:p w14:paraId="770217AB" w14:textId="5133399C"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13" w:history="1">
        <w:r w:rsidR="00BB33C2" w:rsidRPr="00DC42B8">
          <w:rPr>
            <w:rStyle w:val="Hyperkobling"/>
            <w:rFonts w:eastAsia="Calibri"/>
            <w:noProof/>
          </w:rPr>
          <w:t>d)</w:t>
        </w:r>
        <w:r w:rsidR="00BB33C2">
          <w:rPr>
            <w:rFonts w:asciiTheme="minorHAnsi" w:eastAsiaTheme="minorEastAsia" w:hAnsiTheme="minorHAnsi"/>
            <w:noProof/>
            <w:lang w:eastAsia="nb-NO"/>
          </w:rPr>
          <w:tab/>
        </w:r>
        <w:r w:rsidR="00BB33C2" w:rsidRPr="00DC42B8">
          <w:rPr>
            <w:rStyle w:val="Hyperkobling"/>
            <w:rFonts w:eastAsia="Calibri"/>
            <w:noProof/>
          </w:rPr>
          <w:t>Forholdet til lokale regler vedtatt av kommunen</w:t>
        </w:r>
        <w:r w:rsidR="00BB33C2">
          <w:rPr>
            <w:noProof/>
            <w:webHidden/>
          </w:rPr>
          <w:tab/>
        </w:r>
        <w:r w:rsidR="00BB33C2">
          <w:rPr>
            <w:noProof/>
            <w:webHidden/>
          </w:rPr>
          <w:fldChar w:fldCharType="begin"/>
        </w:r>
        <w:r w:rsidR="00BB33C2">
          <w:rPr>
            <w:noProof/>
            <w:webHidden/>
          </w:rPr>
          <w:instrText xml:space="preserve"> PAGEREF _Toc60676113 \h </w:instrText>
        </w:r>
        <w:r w:rsidR="00BB33C2">
          <w:rPr>
            <w:noProof/>
            <w:webHidden/>
          </w:rPr>
        </w:r>
        <w:r w:rsidR="00BB33C2">
          <w:rPr>
            <w:noProof/>
            <w:webHidden/>
          </w:rPr>
          <w:fldChar w:fldCharType="separate"/>
        </w:r>
        <w:r w:rsidR="001D2B7C">
          <w:rPr>
            <w:noProof/>
            <w:webHidden/>
          </w:rPr>
          <w:t>7</w:t>
        </w:r>
        <w:r w:rsidR="00BB33C2">
          <w:rPr>
            <w:noProof/>
            <w:webHidden/>
          </w:rPr>
          <w:fldChar w:fldCharType="end"/>
        </w:r>
      </w:hyperlink>
    </w:p>
    <w:p w14:paraId="2652E034" w14:textId="74F81ACE" w:rsidR="00BB33C2" w:rsidRDefault="00031117">
      <w:pPr>
        <w:pStyle w:val="INNH1"/>
        <w:rPr>
          <w:rFonts w:asciiTheme="minorHAnsi" w:eastAsiaTheme="minorEastAsia" w:hAnsiTheme="minorHAnsi"/>
          <w:b w:val="0"/>
          <w:lang w:eastAsia="nb-NO"/>
        </w:rPr>
      </w:pPr>
      <w:hyperlink w:anchor="_Toc60676114" w:history="1">
        <w:r w:rsidR="00BB33C2" w:rsidRPr="00DC42B8">
          <w:rPr>
            <w:rStyle w:val="Hyperkobling"/>
            <w:rFonts w:eastAsia="Calibri"/>
          </w:rPr>
          <w:t>1.2</w:t>
        </w:r>
        <w:r w:rsidR="00BB33C2">
          <w:rPr>
            <w:rFonts w:asciiTheme="minorHAnsi" w:eastAsiaTheme="minorEastAsia" w:hAnsiTheme="minorHAnsi"/>
            <w:b w:val="0"/>
            <w:lang w:eastAsia="nb-NO"/>
          </w:rPr>
          <w:tab/>
        </w:r>
        <w:r w:rsidR="00BB33C2" w:rsidRPr="00DC42B8">
          <w:rPr>
            <w:rStyle w:val="Hyperkobling"/>
            <w:rFonts w:eastAsia="Calibri"/>
          </w:rPr>
          <w:t>Ansvar og avgjørelsesmyndighet</w:t>
        </w:r>
        <w:r w:rsidR="00BB33C2">
          <w:rPr>
            <w:webHidden/>
          </w:rPr>
          <w:tab/>
        </w:r>
        <w:r w:rsidR="00BB33C2">
          <w:rPr>
            <w:webHidden/>
          </w:rPr>
          <w:fldChar w:fldCharType="begin"/>
        </w:r>
        <w:r w:rsidR="00BB33C2">
          <w:rPr>
            <w:webHidden/>
          </w:rPr>
          <w:instrText xml:space="preserve"> PAGEREF _Toc60676114 \h </w:instrText>
        </w:r>
        <w:r w:rsidR="00BB33C2">
          <w:rPr>
            <w:webHidden/>
          </w:rPr>
        </w:r>
        <w:r w:rsidR="00BB33C2">
          <w:rPr>
            <w:webHidden/>
          </w:rPr>
          <w:fldChar w:fldCharType="separate"/>
        </w:r>
        <w:r w:rsidR="001D2B7C">
          <w:rPr>
            <w:webHidden/>
          </w:rPr>
          <w:t>7</w:t>
        </w:r>
        <w:r w:rsidR="00BB33C2">
          <w:rPr>
            <w:webHidden/>
          </w:rPr>
          <w:fldChar w:fldCharType="end"/>
        </w:r>
      </w:hyperlink>
    </w:p>
    <w:p w14:paraId="546FDFB7" w14:textId="647B855C"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15" w:history="1">
        <w:r w:rsidR="00BB33C2" w:rsidRPr="00DC42B8">
          <w:rPr>
            <w:rStyle w:val="Hyperkobling"/>
            <w:rFonts w:eastAsia="Calibri"/>
            <w:noProof/>
          </w:rPr>
          <w:t>a)</w:t>
        </w:r>
        <w:r w:rsidR="00BB33C2">
          <w:rPr>
            <w:rFonts w:asciiTheme="minorHAnsi" w:eastAsiaTheme="minorEastAsia" w:hAnsiTheme="minorHAnsi"/>
            <w:noProof/>
            <w:lang w:eastAsia="nb-NO"/>
          </w:rPr>
          <w:tab/>
        </w:r>
        <w:r w:rsidR="00BB33C2" w:rsidRPr="00DC42B8">
          <w:rPr>
            <w:rStyle w:val="Hyperkobling"/>
            <w:rFonts w:eastAsia="Calibri"/>
            <w:noProof/>
          </w:rPr>
          <w:t>Ansvarlig arrangør for kirkelig virksomhet</w:t>
        </w:r>
        <w:r w:rsidR="00BB33C2">
          <w:rPr>
            <w:noProof/>
            <w:webHidden/>
          </w:rPr>
          <w:tab/>
        </w:r>
        <w:r w:rsidR="00BB33C2">
          <w:rPr>
            <w:noProof/>
            <w:webHidden/>
          </w:rPr>
          <w:fldChar w:fldCharType="begin"/>
        </w:r>
        <w:r w:rsidR="00BB33C2">
          <w:rPr>
            <w:noProof/>
            <w:webHidden/>
          </w:rPr>
          <w:instrText xml:space="preserve"> PAGEREF _Toc60676115 \h </w:instrText>
        </w:r>
        <w:r w:rsidR="00BB33C2">
          <w:rPr>
            <w:noProof/>
            <w:webHidden/>
          </w:rPr>
        </w:r>
        <w:r w:rsidR="00BB33C2">
          <w:rPr>
            <w:noProof/>
            <w:webHidden/>
          </w:rPr>
          <w:fldChar w:fldCharType="separate"/>
        </w:r>
        <w:r w:rsidR="001D2B7C">
          <w:rPr>
            <w:noProof/>
            <w:webHidden/>
          </w:rPr>
          <w:t>7</w:t>
        </w:r>
        <w:r w:rsidR="00BB33C2">
          <w:rPr>
            <w:noProof/>
            <w:webHidden/>
          </w:rPr>
          <w:fldChar w:fldCharType="end"/>
        </w:r>
      </w:hyperlink>
    </w:p>
    <w:p w14:paraId="62E64B7E" w14:textId="3EB9FF9C"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16" w:history="1">
        <w:r w:rsidR="00BB33C2" w:rsidRPr="00DC42B8">
          <w:rPr>
            <w:rStyle w:val="Hyperkobling"/>
            <w:rFonts w:eastAsia="Calibri"/>
            <w:noProof/>
          </w:rPr>
          <w:t>b)</w:t>
        </w:r>
        <w:r w:rsidR="00BB33C2">
          <w:rPr>
            <w:rFonts w:asciiTheme="minorHAnsi" w:eastAsiaTheme="minorEastAsia" w:hAnsiTheme="minorHAnsi"/>
            <w:noProof/>
            <w:lang w:eastAsia="nb-NO"/>
          </w:rPr>
          <w:tab/>
        </w:r>
        <w:r w:rsidR="00BB33C2" w:rsidRPr="00DC42B8">
          <w:rPr>
            <w:rStyle w:val="Hyperkobling"/>
            <w:rFonts w:eastAsia="Calibri"/>
            <w:noProof/>
          </w:rPr>
          <w:t>Medbestemmelse og involvering av tilsatte</w:t>
        </w:r>
        <w:r w:rsidR="00BB33C2">
          <w:rPr>
            <w:noProof/>
            <w:webHidden/>
          </w:rPr>
          <w:tab/>
        </w:r>
        <w:r w:rsidR="00BB33C2">
          <w:rPr>
            <w:noProof/>
            <w:webHidden/>
          </w:rPr>
          <w:fldChar w:fldCharType="begin"/>
        </w:r>
        <w:r w:rsidR="00BB33C2">
          <w:rPr>
            <w:noProof/>
            <w:webHidden/>
          </w:rPr>
          <w:instrText xml:space="preserve"> PAGEREF _Toc60676116 \h </w:instrText>
        </w:r>
        <w:r w:rsidR="00BB33C2">
          <w:rPr>
            <w:noProof/>
            <w:webHidden/>
          </w:rPr>
        </w:r>
        <w:r w:rsidR="00BB33C2">
          <w:rPr>
            <w:noProof/>
            <w:webHidden/>
          </w:rPr>
          <w:fldChar w:fldCharType="separate"/>
        </w:r>
        <w:r w:rsidR="001D2B7C">
          <w:rPr>
            <w:noProof/>
            <w:webHidden/>
          </w:rPr>
          <w:t>8</w:t>
        </w:r>
        <w:r w:rsidR="00BB33C2">
          <w:rPr>
            <w:noProof/>
            <w:webHidden/>
          </w:rPr>
          <w:fldChar w:fldCharType="end"/>
        </w:r>
      </w:hyperlink>
    </w:p>
    <w:p w14:paraId="37EAFCB6" w14:textId="27465DE3"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17" w:history="1">
        <w:r w:rsidR="00BB33C2" w:rsidRPr="00DC42B8">
          <w:rPr>
            <w:rStyle w:val="Hyperkobling"/>
            <w:rFonts w:eastAsia="Calibri"/>
            <w:noProof/>
          </w:rPr>
          <w:t>c)</w:t>
        </w:r>
        <w:r w:rsidR="00BB33C2">
          <w:rPr>
            <w:rFonts w:asciiTheme="minorHAnsi" w:eastAsiaTheme="minorEastAsia" w:hAnsiTheme="minorHAnsi"/>
            <w:noProof/>
            <w:lang w:eastAsia="nb-NO"/>
          </w:rPr>
          <w:tab/>
        </w:r>
        <w:r w:rsidR="00BB33C2" w:rsidRPr="00DC42B8">
          <w:rPr>
            <w:rStyle w:val="Hyperkobling"/>
            <w:rFonts w:eastAsia="Calibri"/>
            <w:noProof/>
          </w:rPr>
          <w:t>HMS, renhold og opplæring</w:t>
        </w:r>
        <w:r w:rsidR="00BB33C2">
          <w:rPr>
            <w:noProof/>
            <w:webHidden/>
          </w:rPr>
          <w:tab/>
        </w:r>
        <w:r w:rsidR="00BB33C2">
          <w:rPr>
            <w:noProof/>
            <w:webHidden/>
          </w:rPr>
          <w:fldChar w:fldCharType="begin"/>
        </w:r>
        <w:r w:rsidR="00BB33C2">
          <w:rPr>
            <w:noProof/>
            <w:webHidden/>
          </w:rPr>
          <w:instrText xml:space="preserve"> PAGEREF _Toc60676117 \h </w:instrText>
        </w:r>
        <w:r w:rsidR="00BB33C2">
          <w:rPr>
            <w:noProof/>
            <w:webHidden/>
          </w:rPr>
        </w:r>
        <w:r w:rsidR="00BB33C2">
          <w:rPr>
            <w:noProof/>
            <w:webHidden/>
          </w:rPr>
          <w:fldChar w:fldCharType="separate"/>
        </w:r>
        <w:r w:rsidR="001D2B7C">
          <w:rPr>
            <w:noProof/>
            <w:webHidden/>
          </w:rPr>
          <w:t>8</w:t>
        </w:r>
        <w:r w:rsidR="00BB33C2">
          <w:rPr>
            <w:noProof/>
            <w:webHidden/>
          </w:rPr>
          <w:fldChar w:fldCharType="end"/>
        </w:r>
      </w:hyperlink>
    </w:p>
    <w:p w14:paraId="4CEDA716" w14:textId="1B827DF2"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18" w:history="1">
        <w:r w:rsidR="00BB33C2" w:rsidRPr="00DC42B8">
          <w:rPr>
            <w:rStyle w:val="Hyperkobling"/>
            <w:rFonts w:eastAsia="Calibri"/>
            <w:noProof/>
          </w:rPr>
          <w:t>d)</w:t>
        </w:r>
        <w:r w:rsidR="00BB33C2">
          <w:rPr>
            <w:rFonts w:asciiTheme="minorHAnsi" w:eastAsiaTheme="minorEastAsia" w:hAnsiTheme="minorHAnsi"/>
            <w:noProof/>
            <w:lang w:eastAsia="nb-NO"/>
          </w:rPr>
          <w:tab/>
        </w:r>
        <w:r w:rsidR="00BB33C2" w:rsidRPr="00DC42B8">
          <w:rPr>
            <w:rStyle w:val="Hyperkobling"/>
            <w:rFonts w:eastAsia="Calibri"/>
            <w:noProof/>
          </w:rPr>
          <w:t>Frivillige medarbeidere og frivillige organisasjoner</w:t>
        </w:r>
        <w:r w:rsidR="00BB33C2">
          <w:rPr>
            <w:noProof/>
            <w:webHidden/>
          </w:rPr>
          <w:tab/>
        </w:r>
        <w:r w:rsidR="00BB33C2">
          <w:rPr>
            <w:noProof/>
            <w:webHidden/>
          </w:rPr>
          <w:fldChar w:fldCharType="begin"/>
        </w:r>
        <w:r w:rsidR="00BB33C2">
          <w:rPr>
            <w:noProof/>
            <w:webHidden/>
          </w:rPr>
          <w:instrText xml:space="preserve"> PAGEREF _Toc60676118 \h </w:instrText>
        </w:r>
        <w:r w:rsidR="00BB33C2">
          <w:rPr>
            <w:noProof/>
            <w:webHidden/>
          </w:rPr>
        </w:r>
        <w:r w:rsidR="00BB33C2">
          <w:rPr>
            <w:noProof/>
            <w:webHidden/>
          </w:rPr>
          <w:fldChar w:fldCharType="separate"/>
        </w:r>
        <w:r w:rsidR="001D2B7C">
          <w:rPr>
            <w:noProof/>
            <w:webHidden/>
          </w:rPr>
          <w:t>9</w:t>
        </w:r>
        <w:r w:rsidR="00BB33C2">
          <w:rPr>
            <w:noProof/>
            <w:webHidden/>
          </w:rPr>
          <w:fldChar w:fldCharType="end"/>
        </w:r>
      </w:hyperlink>
    </w:p>
    <w:p w14:paraId="542FD015" w14:textId="729D55E3" w:rsidR="00BB33C2" w:rsidRDefault="00031117">
      <w:pPr>
        <w:pStyle w:val="INNH1"/>
        <w:rPr>
          <w:rFonts w:asciiTheme="minorHAnsi" w:eastAsiaTheme="minorEastAsia" w:hAnsiTheme="minorHAnsi"/>
          <w:b w:val="0"/>
          <w:lang w:eastAsia="nb-NO"/>
        </w:rPr>
      </w:pPr>
      <w:hyperlink w:anchor="_Toc60676119" w:history="1">
        <w:r w:rsidR="00BB33C2" w:rsidRPr="00DC42B8">
          <w:rPr>
            <w:rStyle w:val="Hyperkobling"/>
            <w:rFonts w:eastAsia="Calibri"/>
          </w:rPr>
          <w:t>1.3</w:t>
        </w:r>
        <w:r w:rsidR="00BB33C2">
          <w:rPr>
            <w:rFonts w:asciiTheme="minorHAnsi" w:eastAsiaTheme="minorEastAsia" w:hAnsiTheme="minorHAnsi"/>
            <w:b w:val="0"/>
            <w:lang w:eastAsia="nb-NO"/>
          </w:rPr>
          <w:tab/>
        </w:r>
        <w:r w:rsidR="00BB33C2" w:rsidRPr="00DC42B8">
          <w:rPr>
            <w:rStyle w:val="Hyperkobling"/>
            <w:rFonts w:eastAsia="Calibri"/>
          </w:rPr>
          <w:t>Felles retningslinjer for å ivareta godt smittevern</w:t>
        </w:r>
        <w:r w:rsidR="00BB33C2">
          <w:rPr>
            <w:webHidden/>
          </w:rPr>
          <w:tab/>
        </w:r>
        <w:r w:rsidR="00BB33C2">
          <w:rPr>
            <w:webHidden/>
          </w:rPr>
          <w:fldChar w:fldCharType="begin"/>
        </w:r>
        <w:r w:rsidR="00BB33C2">
          <w:rPr>
            <w:webHidden/>
          </w:rPr>
          <w:instrText xml:space="preserve"> PAGEREF _Toc60676119 \h </w:instrText>
        </w:r>
        <w:r w:rsidR="00BB33C2">
          <w:rPr>
            <w:webHidden/>
          </w:rPr>
        </w:r>
        <w:r w:rsidR="00BB33C2">
          <w:rPr>
            <w:webHidden/>
          </w:rPr>
          <w:fldChar w:fldCharType="separate"/>
        </w:r>
        <w:r w:rsidR="001D2B7C">
          <w:rPr>
            <w:webHidden/>
          </w:rPr>
          <w:t>9</w:t>
        </w:r>
        <w:r w:rsidR="00BB33C2">
          <w:rPr>
            <w:webHidden/>
          </w:rPr>
          <w:fldChar w:fldCharType="end"/>
        </w:r>
      </w:hyperlink>
    </w:p>
    <w:p w14:paraId="494E8E58" w14:textId="037B0122"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20" w:history="1">
        <w:r w:rsidR="00BB33C2" w:rsidRPr="00DC42B8">
          <w:rPr>
            <w:rStyle w:val="Hyperkobling"/>
            <w:noProof/>
          </w:rPr>
          <w:t>a)</w:t>
        </w:r>
        <w:r w:rsidR="00BB33C2">
          <w:rPr>
            <w:rFonts w:asciiTheme="minorHAnsi" w:eastAsiaTheme="minorEastAsia" w:hAnsiTheme="minorHAnsi"/>
            <w:noProof/>
            <w:lang w:eastAsia="nb-NO"/>
          </w:rPr>
          <w:tab/>
        </w:r>
        <w:r w:rsidR="00BB33C2" w:rsidRPr="00DC42B8">
          <w:rPr>
            <w:rStyle w:val="Hyperkobling"/>
            <w:noProof/>
          </w:rPr>
          <w:t>Syke personer skal ikke delta på fysiske samlinger</w:t>
        </w:r>
        <w:r w:rsidR="00BB33C2">
          <w:rPr>
            <w:noProof/>
            <w:webHidden/>
          </w:rPr>
          <w:tab/>
        </w:r>
        <w:r w:rsidR="00BB33C2">
          <w:rPr>
            <w:noProof/>
            <w:webHidden/>
          </w:rPr>
          <w:fldChar w:fldCharType="begin"/>
        </w:r>
        <w:r w:rsidR="00BB33C2">
          <w:rPr>
            <w:noProof/>
            <w:webHidden/>
          </w:rPr>
          <w:instrText xml:space="preserve"> PAGEREF _Toc60676120 \h </w:instrText>
        </w:r>
        <w:r w:rsidR="00BB33C2">
          <w:rPr>
            <w:noProof/>
            <w:webHidden/>
          </w:rPr>
        </w:r>
        <w:r w:rsidR="00BB33C2">
          <w:rPr>
            <w:noProof/>
            <w:webHidden/>
          </w:rPr>
          <w:fldChar w:fldCharType="separate"/>
        </w:r>
        <w:r w:rsidR="001D2B7C">
          <w:rPr>
            <w:noProof/>
            <w:webHidden/>
          </w:rPr>
          <w:t>9</w:t>
        </w:r>
        <w:r w:rsidR="00BB33C2">
          <w:rPr>
            <w:noProof/>
            <w:webHidden/>
          </w:rPr>
          <w:fldChar w:fldCharType="end"/>
        </w:r>
      </w:hyperlink>
    </w:p>
    <w:p w14:paraId="65B7A234" w14:textId="60D96A62"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21" w:history="1">
        <w:r w:rsidR="00BB33C2" w:rsidRPr="00DC42B8">
          <w:rPr>
            <w:rStyle w:val="Hyperkobling"/>
            <w:noProof/>
          </w:rPr>
          <w:t>b)</w:t>
        </w:r>
        <w:r w:rsidR="00BB33C2">
          <w:rPr>
            <w:rFonts w:asciiTheme="minorHAnsi" w:eastAsiaTheme="minorEastAsia" w:hAnsiTheme="minorHAnsi"/>
            <w:noProof/>
            <w:lang w:eastAsia="nb-NO"/>
          </w:rPr>
          <w:tab/>
        </w:r>
        <w:r w:rsidR="00BB33C2" w:rsidRPr="00DC42B8">
          <w:rPr>
            <w:rStyle w:val="Hyperkobling"/>
            <w:noProof/>
          </w:rPr>
          <w:t>Gode rutiner for hygiene, håndvask og renhold</w:t>
        </w:r>
        <w:r w:rsidR="00BB33C2">
          <w:rPr>
            <w:noProof/>
            <w:webHidden/>
          </w:rPr>
          <w:tab/>
        </w:r>
        <w:r w:rsidR="00BB33C2">
          <w:rPr>
            <w:noProof/>
            <w:webHidden/>
          </w:rPr>
          <w:fldChar w:fldCharType="begin"/>
        </w:r>
        <w:r w:rsidR="00BB33C2">
          <w:rPr>
            <w:noProof/>
            <w:webHidden/>
          </w:rPr>
          <w:instrText xml:space="preserve"> PAGEREF _Toc60676121 \h </w:instrText>
        </w:r>
        <w:r w:rsidR="00BB33C2">
          <w:rPr>
            <w:noProof/>
            <w:webHidden/>
          </w:rPr>
        </w:r>
        <w:r w:rsidR="00BB33C2">
          <w:rPr>
            <w:noProof/>
            <w:webHidden/>
          </w:rPr>
          <w:fldChar w:fldCharType="separate"/>
        </w:r>
        <w:r w:rsidR="001D2B7C">
          <w:rPr>
            <w:noProof/>
            <w:webHidden/>
          </w:rPr>
          <w:t>9</w:t>
        </w:r>
        <w:r w:rsidR="00BB33C2">
          <w:rPr>
            <w:noProof/>
            <w:webHidden/>
          </w:rPr>
          <w:fldChar w:fldCharType="end"/>
        </w:r>
      </w:hyperlink>
    </w:p>
    <w:p w14:paraId="50D695BB" w14:textId="2F1FD794"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22" w:history="1">
        <w:r w:rsidR="00BB33C2" w:rsidRPr="00DC42B8">
          <w:rPr>
            <w:rStyle w:val="Hyperkobling"/>
            <w:noProof/>
          </w:rPr>
          <w:t>c)</w:t>
        </w:r>
        <w:r w:rsidR="00BB33C2">
          <w:rPr>
            <w:rFonts w:asciiTheme="minorHAnsi" w:eastAsiaTheme="minorEastAsia" w:hAnsiTheme="minorHAnsi"/>
            <w:noProof/>
            <w:lang w:eastAsia="nb-NO"/>
          </w:rPr>
          <w:tab/>
        </w:r>
        <w:r w:rsidR="00BB33C2" w:rsidRPr="00DC42B8">
          <w:rPr>
            <w:rStyle w:val="Hyperkobling"/>
            <w:noProof/>
          </w:rPr>
          <w:t>Spesielt om renhold</w:t>
        </w:r>
        <w:r w:rsidR="00BB33C2">
          <w:rPr>
            <w:noProof/>
            <w:webHidden/>
          </w:rPr>
          <w:tab/>
        </w:r>
        <w:r w:rsidR="00BB33C2">
          <w:rPr>
            <w:noProof/>
            <w:webHidden/>
          </w:rPr>
          <w:fldChar w:fldCharType="begin"/>
        </w:r>
        <w:r w:rsidR="00BB33C2">
          <w:rPr>
            <w:noProof/>
            <w:webHidden/>
          </w:rPr>
          <w:instrText xml:space="preserve"> PAGEREF _Toc60676122 \h </w:instrText>
        </w:r>
        <w:r w:rsidR="00BB33C2">
          <w:rPr>
            <w:noProof/>
            <w:webHidden/>
          </w:rPr>
        </w:r>
        <w:r w:rsidR="00BB33C2">
          <w:rPr>
            <w:noProof/>
            <w:webHidden/>
          </w:rPr>
          <w:fldChar w:fldCharType="separate"/>
        </w:r>
        <w:r w:rsidR="001D2B7C">
          <w:rPr>
            <w:noProof/>
            <w:webHidden/>
          </w:rPr>
          <w:t>10</w:t>
        </w:r>
        <w:r w:rsidR="00BB33C2">
          <w:rPr>
            <w:noProof/>
            <w:webHidden/>
          </w:rPr>
          <w:fldChar w:fldCharType="end"/>
        </w:r>
      </w:hyperlink>
    </w:p>
    <w:p w14:paraId="533B15E7" w14:textId="10277996"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23" w:history="1">
        <w:r w:rsidR="00BB33C2" w:rsidRPr="00DC42B8">
          <w:rPr>
            <w:rStyle w:val="Hyperkobling"/>
            <w:noProof/>
          </w:rPr>
          <w:t>d)</w:t>
        </w:r>
        <w:r w:rsidR="00BB33C2">
          <w:rPr>
            <w:rFonts w:asciiTheme="minorHAnsi" w:eastAsiaTheme="minorEastAsia" w:hAnsiTheme="minorHAnsi"/>
            <w:noProof/>
            <w:lang w:eastAsia="nb-NO"/>
          </w:rPr>
          <w:tab/>
        </w:r>
        <w:r w:rsidR="00BB33C2" w:rsidRPr="00DC42B8">
          <w:rPr>
            <w:rStyle w:val="Hyperkobling"/>
            <w:noProof/>
          </w:rPr>
          <w:t>Minst mulig felles bruk og berøring av inventar og utstyr</w:t>
        </w:r>
        <w:r w:rsidR="00BB33C2">
          <w:rPr>
            <w:noProof/>
            <w:webHidden/>
          </w:rPr>
          <w:tab/>
        </w:r>
        <w:r w:rsidR="00BB33C2">
          <w:rPr>
            <w:noProof/>
            <w:webHidden/>
          </w:rPr>
          <w:fldChar w:fldCharType="begin"/>
        </w:r>
        <w:r w:rsidR="00BB33C2">
          <w:rPr>
            <w:noProof/>
            <w:webHidden/>
          </w:rPr>
          <w:instrText xml:space="preserve"> PAGEREF _Toc60676123 \h </w:instrText>
        </w:r>
        <w:r w:rsidR="00BB33C2">
          <w:rPr>
            <w:noProof/>
            <w:webHidden/>
          </w:rPr>
        </w:r>
        <w:r w:rsidR="00BB33C2">
          <w:rPr>
            <w:noProof/>
            <w:webHidden/>
          </w:rPr>
          <w:fldChar w:fldCharType="separate"/>
        </w:r>
        <w:r w:rsidR="001D2B7C">
          <w:rPr>
            <w:noProof/>
            <w:webHidden/>
          </w:rPr>
          <w:t>10</w:t>
        </w:r>
        <w:r w:rsidR="00BB33C2">
          <w:rPr>
            <w:noProof/>
            <w:webHidden/>
          </w:rPr>
          <w:fldChar w:fldCharType="end"/>
        </w:r>
      </w:hyperlink>
    </w:p>
    <w:p w14:paraId="1CC41922" w14:textId="491FDF98"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24" w:history="1">
        <w:r w:rsidR="00BB33C2" w:rsidRPr="00DC42B8">
          <w:rPr>
            <w:rStyle w:val="Hyperkobling"/>
            <w:noProof/>
          </w:rPr>
          <w:t>e)</w:t>
        </w:r>
        <w:r w:rsidR="00BB33C2">
          <w:rPr>
            <w:rFonts w:asciiTheme="minorHAnsi" w:eastAsiaTheme="minorEastAsia" w:hAnsiTheme="minorHAnsi"/>
            <w:noProof/>
            <w:lang w:eastAsia="nb-NO"/>
          </w:rPr>
          <w:tab/>
        </w:r>
        <w:r w:rsidR="00BB33C2" w:rsidRPr="00DC42B8">
          <w:rPr>
            <w:rStyle w:val="Hyperkobling"/>
            <w:noProof/>
          </w:rPr>
          <w:t>God avstand og minst mulig kontakt mellom personer</w:t>
        </w:r>
        <w:r w:rsidR="00BB33C2">
          <w:rPr>
            <w:noProof/>
            <w:webHidden/>
          </w:rPr>
          <w:tab/>
        </w:r>
        <w:r w:rsidR="00BB33C2">
          <w:rPr>
            <w:noProof/>
            <w:webHidden/>
          </w:rPr>
          <w:fldChar w:fldCharType="begin"/>
        </w:r>
        <w:r w:rsidR="00BB33C2">
          <w:rPr>
            <w:noProof/>
            <w:webHidden/>
          </w:rPr>
          <w:instrText xml:space="preserve"> PAGEREF _Toc60676124 \h </w:instrText>
        </w:r>
        <w:r w:rsidR="00BB33C2">
          <w:rPr>
            <w:noProof/>
            <w:webHidden/>
          </w:rPr>
        </w:r>
        <w:r w:rsidR="00BB33C2">
          <w:rPr>
            <w:noProof/>
            <w:webHidden/>
          </w:rPr>
          <w:fldChar w:fldCharType="separate"/>
        </w:r>
        <w:r w:rsidR="001D2B7C">
          <w:rPr>
            <w:noProof/>
            <w:webHidden/>
          </w:rPr>
          <w:t>10</w:t>
        </w:r>
        <w:r w:rsidR="00BB33C2">
          <w:rPr>
            <w:noProof/>
            <w:webHidden/>
          </w:rPr>
          <w:fldChar w:fldCharType="end"/>
        </w:r>
      </w:hyperlink>
    </w:p>
    <w:p w14:paraId="2A04FB81" w14:textId="146FDB09"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25" w:history="1">
        <w:r w:rsidR="00BB33C2" w:rsidRPr="00DC42B8">
          <w:rPr>
            <w:rStyle w:val="Hyperkobling"/>
            <w:noProof/>
          </w:rPr>
          <w:t>f)</w:t>
        </w:r>
        <w:r w:rsidR="00BB33C2">
          <w:rPr>
            <w:rFonts w:asciiTheme="minorHAnsi" w:eastAsiaTheme="minorEastAsia" w:hAnsiTheme="minorHAnsi"/>
            <w:noProof/>
            <w:lang w:eastAsia="nb-NO"/>
          </w:rPr>
          <w:tab/>
        </w:r>
        <w:r w:rsidR="00BB33C2" w:rsidRPr="00DC42B8">
          <w:rPr>
            <w:rStyle w:val="Hyperkobling"/>
            <w:noProof/>
          </w:rPr>
          <w:t>Tilstrekkelig bemanning</w:t>
        </w:r>
        <w:r w:rsidR="00BB33C2">
          <w:rPr>
            <w:noProof/>
            <w:webHidden/>
          </w:rPr>
          <w:tab/>
        </w:r>
        <w:r w:rsidR="00BB33C2">
          <w:rPr>
            <w:noProof/>
            <w:webHidden/>
          </w:rPr>
          <w:fldChar w:fldCharType="begin"/>
        </w:r>
        <w:r w:rsidR="00BB33C2">
          <w:rPr>
            <w:noProof/>
            <w:webHidden/>
          </w:rPr>
          <w:instrText xml:space="preserve"> PAGEREF _Toc60676125 \h </w:instrText>
        </w:r>
        <w:r w:rsidR="00BB33C2">
          <w:rPr>
            <w:noProof/>
            <w:webHidden/>
          </w:rPr>
        </w:r>
        <w:r w:rsidR="00BB33C2">
          <w:rPr>
            <w:noProof/>
            <w:webHidden/>
          </w:rPr>
          <w:fldChar w:fldCharType="separate"/>
        </w:r>
        <w:r w:rsidR="001D2B7C">
          <w:rPr>
            <w:noProof/>
            <w:webHidden/>
          </w:rPr>
          <w:t>11</w:t>
        </w:r>
        <w:r w:rsidR="00BB33C2">
          <w:rPr>
            <w:noProof/>
            <w:webHidden/>
          </w:rPr>
          <w:fldChar w:fldCharType="end"/>
        </w:r>
      </w:hyperlink>
    </w:p>
    <w:p w14:paraId="1C3148A6" w14:textId="0E0E97B6" w:rsidR="00BB33C2" w:rsidRDefault="00031117">
      <w:pPr>
        <w:pStyle w:val="INNH1"/>
        <w:rPr>
          <w:rFonts w:asciiTheme="minorHAnsi" w:eastAsiaTheme="minorEastAsia" w:hAnsiTheme="minorHAnsi"/>
          <w:b w:val="0"/>
          <w:lang w:eastAsia="nb-NO"/>
        </w:rPr>
      </w:pPr>
      <w:hyperlink w:anchor="_Toc60676126" w:history="1">
        <w:r w:rsidR="00BB33C2" w:rsidRPr="00DC42B8">
          <w:rPr>
            <w:rStyle w:val="Hyperkobling"/>
            <w:rFonts w:eastAsia="Calibri"/>
          </w:rPr>
          <w:t>1.4</w:t>
        </w:r>
        <w:r w:rsidR="00BB33C2">
          <w:rPr>
            <w:rFonts w:asciiTheme="minorHAnsi" w:eastAsiaTheme="minorEastAsia" w:hAnsiTheme="minorHAnsi"/>
            <w:b w:val="0"/>
            <w:lang w:eastAsia="nb-NO"/>
          </w:rPr>
          <w:tab/>
        </w:r>
        <w:r w:rsidR="00BB33C2" w:rsidRPr="00DC42B8">
          <w:rPr>
            <w:rStyle w:val="Hyperkobling"/>
            <w:rFonts w:eastAsia="Calibri"/>
          </w:rPr>
          <w:t>Inkluderende fellesskap</w:t>
        </w:r>
        <w:r w:rsidR="00BB33C2">
          <w:rPr>
            <w:webHidden/>
          </w:rPr>
          <w:tab/>
        </w:r>
        <w:r w:rsidR="00BB33C2">
          <w:rPr>
            <w:webHidden/>
          </w:rPr>
          <w:fldChar w:fldCharType="begin"/>
        </w:r>
        <w:r w:rsidR="00BB33C2">
          <w:rPr>
            <w:webHidden/>
          </w:rPr>
          <w:instrText xml:space="preserve"> PAGEREF _Toc60676126 \h </w:instrText>
        </w:r>
        <w:r w:rsidR="00BB33C2">
          <w:rPr>
            <w:webHidden/>
          </w:rPr>
        </w:r>
        <w:r w:rsidR="00BB33C2">
          <w:rPr>
            <w:webHidden/>
          </w:rPr>
          <w:fldChar w:fldCharType="separate"/>
        </w:r>
        <w:r w:rsidR="001D2B7C">
          <w:rPr>
            <w:webHidden/>
          </w:rPr>
          <w:t>11</w:t>
        </w:r>
        <w:r w:rsidR="00BB33C2">
          <w:rPr>
            <w:webHidden/>
          </w:rPr>
          <w:fldChar w:fldCharType="end"/>
        </w:r>
      </w:hyperlink>
    </w:p>
    <w:p w14:paraId="29BCD868" w14:textId="62463D98" w:rsidR="00BB33C2" w:rsidRDefault="00031117">
      <w:pPr>
        <w:pStyle w:val="INNH1"/>
        <w:rPr>
          <w:rFonts w:asciiTheme="minorHAnsi" w:eastAsiaTheme="minorEastAsia" w:hAnsiTheme="minorHAnsi"/>
          <w:b w:val="0"/>
          <w:lang w:eastAsia="nb-NO"/>
        </w:rPr>
      </w:pPr>
      <w:hyperlink w:anchor="_Toc60676127" w:history="1">
        <w:r w:rsidR="00BB33C2" w:rsidRPr="00DC42B8">
          <w:rPr>
            <w:rStyle w:val="Hyperkobling"/>
            <w:rFonts w:eastAsia="Calibri"/>
          </w:rPr>
          <w:t>1.5</w:t>
        </w:r>
        <w:r w:rsidR="00BB33C2">
          <w:rPr>
            <w:rFonts w:asciiTheme="minorHAnsi" w:eastAsiaTheme="minorEastAsia" w:hAnsiTheme="minorHAnsi"/>
            <w:b w:val="0"/>
            <w:lang w:eastAsia="nb-NO"/>
          </w:rPr>
          <w:tab/>
        </w:r>
        <w:r w:rsidR="00BB33C2" w:rsidRPr="00DC42B8">
          <w:rPr>
            <w:rStyle w:val="Hyperkobling"/>
            <w:rFonts w:eastAsia="Calibri"/>
          </w:rPr>
          <w:t>Servering av mat og drikke</w:t>
        </w:r>
        <w:r w:rsidR="00BB33C2">
          <w:rPr>
            <w:webHidden/>
          </w:rPr>
          <w:tab/>
        </w:r>
        <w:r w:rsidR="00BB33C2">
          <w:rPr>
            <w:webHidden/>
          </w:rPr>
          <w:fldChar w:fldCharType="begin"/>
        </w:r>
        <w:r w:rsidR="00BB33C2">
          <w:rPr>
            <w:webHidden/>
          </w:rPr>
          <w:instrText xml:space="preserve"> PAGEREF _Toc60676127 \h </w:instrText>
        </w:r>
        <w:r w:rsidR="00BB33C2">
          <w:rPr>
            <w:webHidden/>
          </w:rPr>
        </w:r>
        <w:r w:rsidR="00BB33C2">
          <w:rPr>
            <w:webHidden/>
          </w:rPr>
          <w:fldChar w:fldCharType="separate"/>
        </w:r>
        <w:r w:rsidR="001D2B7C">
          <w:rPr>
            <w:webHidden/>
          </w:rPr>
          <w:t>12</w:t>
        </w:r>
        <w:r w:rsidR="00BB33C2">
          <w:rPr>
            <w:webHidden/>
          </w:rPr>
          <w:fldChar w:fldCharType="end"/>
        </w:r>
      </w:hyperlink>
    </w:p>
    <w:p w14:paraId="4CC6C7ED" w14:textId="4809F3A3" w:rsidR="00BB33C2" w:rsidRDefault="00031117">
      <w:pPr>
        <w:pStyle w:val="INNH1"/>
        <w:rPr>
          <w:rFonts w:asciiTheme="minorHAnsi" w:eastAsiaTheme="minorEastAsia" w:hAnsiTheme="minorHAnsi"/>
          <w:b w:val="0"/>
          <w:lang w:eastAsia="nb-NO"/>
        </w:rPr>
      </w:pPr>
      <w:hyperlink w:anchor="_Toc60676128" w:history="1">
        <w:r w:rsidR="00BB33C2" w:rsidRPr="00DC42B8">
          <w:rPr>
            <w:rStyle w:val="Hyperkobling"/>
            <w:rFonts w:eastAsia="Calibri"/>
          </w:rPr>
          <w:t>1.6</w:t>
        </w:r>
        <w:r w:rsidR="00BB33C2">
          <w:rPr>
            <w:rFonts w:asciiTheme="minorHAnsi" w:eastAsiaTheme="minorEastAsia" w:hAnsiTheme="minorHAnsi"/>
            <w:b w:val="0"/>
            <w:lang w:eastAsia="nb-NO"/>
          </w:rPr>
          <w:tab/>
        </w:r>
        <w:r w:rsidR="00BB33C2" w:rsidRPr="00DC42B8">
          <w:rPr>
            <w:rStyle w:val="Hyperkobling"/>
            <w:rFonts w:eastAsia="Calibri"/>
          </w:rPr>
          <w:t>Kontorarbeidsplasser, møter mv.</w:t>
        </w:r>
        <w:r w:rsidR="00BB33C2">
          <w:rPr>
            <w:webHidden/>
          </w:rPr>
          <w:tab/>
        </w:r>
        <w:r w:rsidR="00BB33C2">
          <w:rPr>
            <w:webHidden/>
          </w:rPr>
          <w:fldChar w:fldCharType="begin"/>
        </w:r>
        <w:r w:rsidR="00BB33C2">
          <w:rPr>
            <w:webHidden/>
          </w:rPr>
          <w:instrText xml:space="preserve"> PAGEREF _Toc60676128 \h </w:instrText>
        </w:r>
        <w:r w:rsidR="00BB33C2">
          <w:rPr>
            <w:webHidden/>
          </w:rPr>
        </w:r>
        <w:r w:rsidR="00BB33C2">
          <w:rPr>
            <w:webHidden/>
          </w:rPr>
          <w:fldChar w:fldCharType="separate"/>
        </w:r>
        <w:r w:rsidR="001D2B7C">
          <w:rPr>
            <w:webHidden/>
          </w:rPr>
          <w:t>12</w:t>
        </w:r>
        <w:r w:rsidR="00BB33C2">
          <w:rPr>
            <w:webHidden/>
          </w:rPr>
          <w:fldChar w:fldCharType="end"/>
        </w:r>
      </w:hyperlink>
    </w:p>
    <w:p w14:paraId="00F0A724" w14:textId="37C1A515" w:rsidR="00BB33C2" w:rsidRDefault="00031117">
      <w:pPr>
        <w:pStyle w:val="INNH1"/>
        <w:rPr>
          <w:rFonts w:asciiTheme="minorHAnsi" w:eastAsiaTheme="minorEastAsia" w:hAnsiTheme="minorHAnsi"/>
          <w:b w:val="0"/>
          <w:lang w:eastAsia="nb-NO"/>
        </w:rPr>
      </w:pPr>
      <w:hyperlink w:anchor="_Toc60676129" w:history="1">
        <w:r w:rsidR="00BB33C2" w:rsidRPr="00DC42B8">
          <w:rPr>
            <w:rStyle w:val="Hyperkobling"/>
            <w:lang w:eastAsia="nb-NO"/>
          </w:rPr>
          <w:t>Del II:</w:t>
        </w:r>
        <w:r w:rsidR="00BB33C2">
          <w:rPr>
            <w:webHidden/>
          </w:rPr>
          <w:tab/>
        </w:r>
        <w:r w:rsidR="00BB33C2">
          <w:rPr>
            <w:webHidden/>
          </w:rPr>
          <w:fldChar w:fldCharType="begin"/>
        </w:r>
        <w:r w:rsidR="00BB33C2">
          <w:rPr>
            <w:webHidden/>
          </w:rPr>
          <w:instrText xml:space="preserve"> PAGEREF _Toc60676129 \h </w:instrText>
        </w:r>
        <w:r w:rsidR="00BB33C2">
          <w:rPr>
            <w:webHidden/>
          </w:rPr>
        </w:r>
        <w:r w:rsidR="00BB33C2">
          <w:rPr>
            <w:webHidden/>
          </w:rPr>
          <w:fldChar w:fldCharType="separate"/>
        </w:r>
        <w:r w:rsidR="001D2B7C">
          <w:rPr>
            <w:webHidden/>
          </w:rPr>
          <w:t>13</w:t>
        </w:r>
        <w:r w:rsidR="00BB33C2">
          <w:rPr>
            <w:webHidden/>
          </w:rPr>
          <w:fldChar w:fldCharType="end"/>
        </w:r>
      </w:hyperlink>
    </w:p>
    <w:p w14:paraId="2B48D3F7" w14:textId="28A3FD44" w:rsidR="00BB33C2" w:rsidRDefault="00031117">
      <w:pPr>
        <w:pStyle w:val="INNH1"/>
        <w:rPr>
          <w:rFonts w:asciiTheme="minorHAnsi" w:eastAsiaTheme="minorEastAsia" w:hAnsiTheme="minorHAnsi"/>
          <w:b w:val="0"/>
          <w:lang w:eastAsia="nb-NO"/>
        </w:rPr>
      </w:pPr>
      <w:hyperlink w:anchor="_Toc60676130" w:history="1">
        <w:r w:rsidR="00BB33C2" w:rsidRPr="00DC42B8">
          <w:rPr>
            <w:rStyle w:val="Hyperkobling"/>
            <w:lang w:eastAsia="nb-NO"/>
          </w:rPr>
          <w:t>Særlig omtale av ulike arbeidsområder i kirkelig virksomhet</w:t>
        </w:r>
        <w:r w:rsidR="00BB33C2">
          <w:rPr>
            <w:webHidden/>
          </w:rPr>
          <w:tab/>
        </w:r>
        <w:r w:rsidR="00BB33C2">
          <w:rPr>
            <w:webHidden/>
          </w:rPr>
          <w:fldChar w:fldCharType="begin"/>
        </w:r>
        <w:r w:rsidR="00BB33C2">
          <w:rPr>
            <w:webHidden/>
          </w:rPr>
          <w:instrText xml:space="preserve"> PAGEREF _Toc60676130 \h </w:instrText>
        </w:r>
        <w:r w:rsidR="00BB33C2">
          <w:rPr>
            <w:webHidden/>
          </w:rPr>
        </w:r>
        <w:r w:rsidR="00BB33C2">
          <w:rPr>
            <w:webHidden/>
          </w:rPr>
          <w:fldChar w:fldCharType="separate"/>
        </w:r>
        <w:r w:rsidR="001D2B7C">
          <w:rPr>
            <w:webHidden/>
          </w:rPr>
          <w:t>13</w:t>
        </w:r>
        <w:r w:rsidR="00BB33C2">
          <w:rPr>
            <w:webHidden/>
          </w:rPr>
          <w:fldChar w:fldCharType="end"/>
        </w:r>
      </w:hyperlink>
    </w:p>
    <w:p w14:paraId="23F873F0" w14:textId="1B75ADF2" w:rsidR="00BB33C2" w:rsidRDefault="00031117">
      <w:pPr>
        <w:pStyle w:val="INNH1"/>
        <w:rPr>
          <w:rFonts w:asciiTheme="minorHAnsi" w:eastAsiaTheme="minorEastAsia" w:hAnsiTheme="minorHAnsi"/>
          <w:b w:val="0"/>
          <w:lang w:eastAsia="nb-NO"/>
        </w:rPr>
      </w:pPr>
      <w:hyperlink w:anchor="_Toc60676131" w:history="1">
        <w:r w:rsidR="00BB33C2" w:rsidRPr="00DC42B8">
          <w:rPr>
            <w:rStyle w:val="Hyperkobling"/>
            <w:rFonts w:eastAsia="Calibri"/>
          </w:rPr>
          <w:t>2.1</w:t>
        </w:r>
        <w:r w:rsidR="00BB33C2">
          <w:rPr>
            <w:rFonts w:asciiTheme="minorHAnsi" w:eastAsiaTheme="minorEastAsia" w:hAnsiTheme="minorHAnsi"/>
            <w:b w:val="0"/>
            <w:lang w:eastAsia="nb-NO"/>
          </w:rPr>
          <w:tab/>
        </w:r>
        <w:r w:rsidR="00BB33C2" w:rsidRPr="00DC42B8">
          <w:rPr>
            <w:rStyle w:val="Hyperkobling"/>
            <w:rFonts w:eastAsia="Calibri"/>
          </w:rPr>
          <w:t>Gudstjenester og kirkelige handlinger</w:t>
        </w:r>
        <w:r w:rsidR="00BB33C2">
          <w:rPr>
            <w:webHidden/>
          </w:rPr>
          <w:tab/>
        </w:r>
        <w:r w:rsidR="00BB33C2">
          <w:rPr>
            <w:webHidden/>
          </w:rPr>
          <w:fldChar w:fldCharType="begin"/>
        </w:r>
        <w:r w:rsidR="00BB33C2">
          <w:rPr>
            <w:webHidden/>
          </w:rPr>
          <w:instrText xml:space="preserve"> PAGEREF _Toc60676131 \h </w:instrText>
        </w:r>
        <w:r w:rsidR="00BB33C2">
          <w:rPr>
            <w:webHidden/>
          </w:rPr>
        </w:r>
        <w:r w:rsidR="00BB33C2">
          <w:rPr>
            <w:webHidden/>
          </w:rPr>
          <w:fldChar w:fldCharType="separate"/>
        </w:r>
        <w:r w:rsidR="001D2B7C">
          <w:rPr>
            <w:webHidden/>
          </w:rPr>
          <w:t>13</w:t>
        </w:r>
        <w:r w:rsidR="00BB33C2">
          <w:rPr>
            <w:webHidden/>
          </w:rPr>
          <w:fldChar w:fldCharType="end"/>
        </w:r>
      </w:hyperlink>
    </w:p>
    <w:p w14:paraId="0D848EED" w14:textId="4750B419"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32" w:history="1">
        <w:r w:rsidR="00BB33C2" w:rsidRPr="00DC42B8">
          <w:rPr>
            <w:rStyle w:val="Hyperkobling"/>
            <w:noProof/>
          </w:rPr>
          <w:t>2.1.1</w:t>
        </w:r>
        <w:r w:rsidR="00BB33C2">
          <w:rPr>
            <w:rFonts w:asciiTheme="minorHAnsi" w:eastAsiaTheme="minorEastAsia" w:hAnsiTheme="minorHAnsi"/>
            <w:noProof/>
            <w:lang w:eastAsia="nb-NO"/>
          </w:rPr>
          <w:tab/>
        </w:r>
        <w:r w:rsidR="00BB33C2" w:rsidRPr="00DC42B8">
          <w:rPr>
            <w:rStyle w:val="Hyperkobling"/>
            <w:noProof/>
          </w:rPr>
          <w:t>Oversikt over deltakere</w:t>
        </w:r>
        <w:r w:rsidR="00BB33C2">
          <w:rPr>
            <w:noProof/>
            <w:webHidden/>
          </w:rPr>
          <w:tab/>
        </w:r>
        <w:r w:rsidR="00BB33C2">
          <w:rPr>
            <w:noProof/>
            <w:webHidden/>
          </w:rPr>
          <w:fldChar w:fldCharType="begin"/>
        </w:r>
        <w:r w:rsidR="00BB33C2">
          <w:rPr>
            <w:noProof/>
            <w:webHidden/>
          </w:rPr>
          <w:instrText xml:space="preserve"> PAGEREF _Toc60676132 \h </w:instrText>
        </w:r>
        <w:r w:rsidR="00BB33C2">
          <w:rPr>
            <w:noProof/>
            <w:webHidden/>
          </w:rPr>
        </w:r>
        <w:r w:rsidR="00BB33C2">
          <w:rPr>
            <w:noProof/>
            <w:webHidden/>
          </w:rPr>
          <w:fldChar w:fldCharType="separate"/>
        </w:r>
        <w:r w:rsidR="001D2B7C">
          <w:rPr>
            <w:noProof/>
            <w:webHidden/>
          </w:rPr>
          <w:t>13</w:t>
        </w:r>
        <w:r w:rsidR="00BB33C2">
          <w:rPr>
            <w:noProof/>
            <w:webHidden/>
          </w:rPr>
          <w:fldChar w:fldCharType="end"/>
        </w:r>
      </w:hyperlink>
    </w:p>
    <w:p w14:paraId="316BD5EE" w14:textId="4716EF40"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33" w:history="1">
        <w:r w:rsidR="00BB33C2" w:rsidRPr="00DC42B8">
          <w:rPr>
            <w:rStyle w:val="Hyperkobling"/>
            <w:noProof/>
          </w:rPr>
          <w:t>2.1.2</w:t>
        </w:r>
        <w:r w:rsidR="00BB33C2">
          <w:rPr>
            <w:rFonts w:asciiTheme="minorHAnsi" w:eastAsiaTheme="minorEastAsia" w:hAnsiTheme="minorHAnsi"/>
            <w:noProof/>
            <w:lang w:eastAsia="nb-NO"/>
          </w:rPr>
          <w:tab/>
        </w:r>
        <w:r w:rsidR="00BB33C2" w:rsidRPr="00DC42B8">
          <w:rPr>
            <w:rStyle w:val="Hyperkobling"/>
            <w:noProof/>
          </w:rPr>
          <w:t>Gudstjenester</w:t>
        </w:r>
        <w:r w:rsidR="00BB33C2">
          <w:rPr>
            <w:noProof/>
            <w:webHidden/>
          </w:rPr>
          <w:tab/>
        </w:r>
        <w:r w:rsidR="00BB33C2">
          <w:rPr>
            <w:noProof/>
            <w:webHidden/>
          </w:rPr>
          <w:fldChar w:fldCharType="begin"/>
        </w:r>
        <w:r w:rsidR="00BB33C2">
          <w:rPr>
            <w:noProof/>
            <w:webHidden/>
          </w:rPr>
          <w:instrText xml:space="preserve"> PAGEREF _Toc60676133 \h </w:instrText>
        </w:r>
        <w:r w:rsidR="00BB33C2">
          <w:rPr>
            <w:noProof/>
            <w:webHidden/>
          </w:rPr>
        </w:r>
        <w:r w:rsidR="00BB33C2">
          <w:rPr>
            <w:noProof/>
            <w:webHidden/>
          </w:rPr>
          <w:fldChar w:fldCharType="separate"/>
        </w:r>
        <w:r w:rsidR="001D2B7C">
          <w:rPr>
            <w:noProof/>
            <w:webHidden/>
          </w:rPr>
          <w:t>13</w:t>
        </w:r>
        <w:r w:rsidR="00BB33C2">
          <w:rPr>
            <w:noProof/>
            <w:webHidden/>
          </w:rPr>
          <w:fldChar w:fldCharType="end"/>
        </w:r>
      </w:hyperlink>
    </w:p>
    <w:p w14:paraId="10FAD3A8" w14:textId="56D0FF45"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34" w:history="1">
        <w:r w:rsidR="00BB33C2" w:rsidRPr="00DC42B8">
          <w:rPr>
            <w:rStyle w:val="Hyperkobling"/>
            <w:rFonts w:eastAsia="Calibri"/>
            <w:noProof/>
          </w:rPr>
          <w:t>a)</w:t>
        </w:r>
        <w:r w:rsidR="00BB33C2">
          <w:rPr>
            <w:rFonts w:asciiTheme="minorHAnsi" w:eastAsiaTheme="minorEastAsia" w:hAnsiTheme="minorHAnsi"/>
            <w:noProof/>
            <w:lang w:eastAsia="nb-NO"/>
          </w:rPr>
          <w:tab/>
        </w:r>
        <w:r w:rsidR="00BB33C2" w:rsidRPr="00DC42B8">
          <w:rPr>
            <w:rStyle w:val="Hyperkobling"/>
            <w:rFonts w:eastAsia="Calibri"/>
            <w:noProof/>
          </w:rPr>
          <w:t>Nattverd</w:t>
        </w:r>
        <w:r w:rsidR="00BB33C2">
          <w:rPr>
            <w:noProof/>
            <w:webHidden/>
          </w:rPr>
          <w:tab/>
        </w:r>
        <w:r w:rsidR="00BB33C2">
          <w:rPr>
            <w:noProof/>
            <w:webHidden/>
          </w:rPr>
          <w:fldChar w:fldCharType="begin"/>
        </w:r>
        <w:r w:rsidR="00BB33C2">
          <w:rPr>
            <w:noProof/>
            <w:webHidden/>
          </w:rPr>
          <w:instrText xml:space="preserve"> PAGEREF _Toc60676134 \h </w:instrText>
        </w:r>
        <w:r w:rsidR="00BB33C2">
          <w:rPr>
            <w:noProof/>
            <w:webHidden/>
          </w:rPr>
        </w:r>
        <w:r w:rsidR="00BB33C2">
          <w:rPr>
            <w:noProof/>
            <w:webHidden/>
          </w:rPr>
          <w:fldChar w:fldCharType="separate"/>
        </w:r>
        <w:r w:rsidR="001D2B7C">
          <w:rPr>
            <w:noProof/>
            <w:webHidden/>
          </w:rPr>
          <w:t>13</w:t>
        </w:r>
        <w:r w:rsidR="00BB33C2">
          <w:rPr>
            <w:noProof/>
            <w:webHidden/>
          </w:rPr>
          <w:fldChar w:fldCharType="end"/>
        </w:r>
      </w:hyperlink>
    </w:p>
    <w:p w14:paraId="01969B1B" w14:textId="1B1CFCB2"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35" w:history="1">
        <w:r w:rsidR="00BB33C2" w:rsidRPr="00DC42B8">
          <w:rPr>
            <w:rStyle w:val="Hyperkobling"/>
            <w:rFonts w:eastAsia="Calibri"/>
            <w:noProof/>
          </w:rPr>
          <w:t>b)</w:t>
        </w:r>
        <w:r w:rsidR="00BB33C2">
          <w:rPr>
            <w:rFonts w:asciiTheme="minorHAnsi" w:eastAsiaTheme="minorEastAsia" w:hAnsiTheme="minorHAnsi"/>
            <w:noProof/>
            <w:lang w:eastAsia="nb-NO"/>
          </w:rPr>
          <w:tab/>
        </w:r>
        <w:r w:rsidR="00BB33C2" w:rsidRPr="00DC42B8">
          <w:rPr>
            <w:rStyle w:val="Hyperkobling"/>
            <w:rFonts w:eastAsia="Calibri"/>
            <w:noProof/>
          </w:rPr>
          <w:t>Dåp</w:t>
        </w:r>
        <w:r w:rsidR="00BB33C2">
          <w:rPr>
            <w:noProof/>
            <w:webHidden/>
          </w:rPr>
          <w:tab/>
        </w:r>
        <w:r w:rsidR="00BB33C2">
          <w:rPr>
            <w:noProof/>
            <w:webHidden/>
          </w:rPr>
          <w:fldChar w:fldCharType="begin"/>
        </w:r>
        <w:r w:rsidR="00BB33C2">
          <w:rPr>
            <w:noProof/>
            <w:webHidden/>
          </w:rPr>
          <w:instrText xml:space="preserve"> PAGEREF _Toc60676135 \h </w:instrText>
        </w:r>
        <w:r w:rsidR="00BB33C2">
          <w:rPr>
            <w:noProof/>
            <w:webHidden/>
          </w:rPr>
        </w:r>
        <w:r w:rsidR="00BB33C2">
          <w:rPr>
            <w:noProof/>
            <w:webHidden/>
          </w:rPr>
          <w:fldChar w:fldCharType="separate"/>
        </w:r>
        <w:r w:rsidR="001D2B7C">
          <w:rPr>
            <w:noProof/>
            <w:webHidden/>
          </w:rPr>
          <w:t>14</w:t>
        </w:r>
        <w:r w:rsidR="00BB33C2">
          <w:rPr>
            <w:noProof/>
            <w:webHidden/>
          </w:rPr>
          <w:fldChar w:fldCharType="end"/>
        </w:r>
      </w:hyperlink>
    </w:p>
    <w:p w14:paraId="09C90615" w14:textId="08E03F8A"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36" w:history="1">
        <w:r w:rsidR="00BB33C2" w:rsidRPr="00DC42B8">
          <w:rPr>
            <w:rStyle w:val="Hyperkobling"/>
            <w:noProof/>
          </w:rPr>
          <w:t>2.1.3</w:t>
        </w:r>
        <w:r w:rsidR="00BB33C2">
          <w:rPr>
            <w:rFonts w:asciiTheme="minorHAnsi" w:eastAsiaTheme="minorEastAsia" w:hAnsiTheme="minorHAnsi"/>
            <w:noProof/>
            <w:lang w:eastAsia="nb-NO"/>
          </w:rPr>
          <w:tab/>
        </w:r>
        <w:r w:rsidR="00BB33C2" w:rsidRPr="00DC42B8">
          <w:rPr>
            <w:rStyle w:val="Hyperkobling"/>
            <w:noProof/>
          </w:rPr>
          <w:t>Vielser</w:t>
        </w:r>
        <w:r w:rsidR="00BB33C2">
          <w:rPr>
            <w:noProof/>
            <w:webHidden/>
          </w:rPr>
          <w:tab/>
        </w:r>
        <w:r w:rsidR="00BB33C2">
          <w:rPr>
            <w:noProof/>
            <w:webHidden/>
          </w:rPr>
          <w:fldChar w:fldCharType="begin"/>
        </w:r>
        <w:r w:rsidR="00BB33C2">
          <w:rPr>
            <w:noProof/>
            <w:webHidden/>
          </w:rPr>
          <w:instrText xml:space="preserve"> PAGEREF _Toc60676136 \h </w:instrText>
        </w:r>
        <w:r w:rsidR="00BB33C2">
          <w:rPr>
            <w:noProof/>
            <w:webHidden/>
          </w:rPr>
        </w:r>
        <w:r w:rsidR="00BB33C2">
          <w:rPr>
            <w:noProof/>
            <w:webHidden/>
          </w:rPr>
          <w:fldChar w:fldCharType="separate"/>
        </w:r>
        <w:r w:rsidR="001D2B7C">
          <w:rPr>
            <w:noProof/>
            <w:webHidden/>
          </w:rPr>
          <w:t>14</w:t>
        </w:r>
        <w:r w:rsidR="00BB33C2">
          <w:rPr>
            <w:noProof/>
            <w:webHidden/>
          </w:rPr>
          <w:fldChar w:fldCharType="end"/>
        </w:r>
      </w:hyperlink>
    </w:p>
    <w:p w14:paraId="7FFB165A" w14:textId="74D40899"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37" w:history="1">
        <w:r w:rsidR="00BB33C2" w:rsidRPr="00DC42B8">
          <w:rPr>
            <w:rStyle w:val="Hyperkobling"/>
            <w:noProof/>
          </w:rPr>
          <w:t>2.1.4</w:t>
        </w:r>
        <w:r w:rsidR="00BB33C2">
          <w:rPr>
            <w:rFonts w:asciiTheme="minorHAnsi" w:eastAsiaTheme="minorEastAsia" w:hAnsiTheme="minorHAnsi"/>
            <w:noProof/>
            <w:lang w:eastAsia="nb-NO"/>
          </w:rPr>
          <w:tab/>
        </w:r>
        <w:r w:rsidR="00BB33C2" w:rsidRPr="00DC42B8">
          <w:rPr>
            <w:rStyle w:val="Hyperkobling"/>
            <w:noProof/>
          </w:rPr>
          <w:t>Kirkelig gravferdsseremoni</w:t>
        </w:r>
        <w:r w:rsidR="00BB33C2">
          <w:rPr>
            <w:noProof/>
            <w:webHidden/>
          </w:rPr>
          <w:tab/>
        </w:r>
        <w:r w:rsidR="00BB33C2">
          <w:rPr>
            <w:noProof/>
            <w:webHidden/>
          </w:rPr>
          <w:fldChar w:fldCharType="begin"/>
        </w:r>
        <w:r w:rsidR="00BB33C2">
          <w:rPr>
            <w:noProof/>
            <w:webHidden/>
          </w:rPr>
          <w:instrText xml:space="preserve"> PAGEREF _Toc60676137 \h </w:instrText>
        </w:r>
        <w:r w:rsidR="00BB33C2">
          <w:rPr>
            <w:noProof/>
            <w:webHidden/>
          </w:rPr>
        </w:r>
        <w:r w:rsidR="00BB33C2">
          <w:rPr>
            <w:noProof/>
            <w:webHidden/>
          </w:rPr>
          <w:fldChar w:fldCharType="separate"/>
        </w:r>
        <w:r w:rsidR="001D2B7C">
          <w:rPr>
            <w:noProof/>
            <w:webHidden/>
          </w:rPr>
          <w:t>14</w:t>
        </w:r>
        <w:r w:rsidR="00BB33C2">
          <w:rPr>
            <w:noProof/>
            <w:webHidden/>
          </w:rPr>
          <w:fldChar w:fldCharType="end"/>
        </w:r>
      </w:hyperlink>
    </w:p>
    <w:p w14:paraId="5E9569AA" w14:textId="04A6815D"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38" w:history="1">
        <w:r w:rsidR="00BB33C2" w:rsidRPr="00DC42B8">
          <w:rPr>
            <w:rStyle w:val="Hyperkobling"/>
            <w:noProof/>
          </w:rPr>
          <w:t>2.1.5</w:t>
        </w:r>
        <w:r w:rsidR="00BB33C2">
          <w:rPr>
            <w:rFonts w:asciiTheme="minorHAnsi" w:eastAsiaTheme="minorEastAsia" w:hAnsiTheme="minorHAnsi"/>
            <w:noProof/>
            <w:lang w:eastAsia="nb-NO"/>
          </w:rPr>
          <w:tab/>
        </w:r>
        <w:r w:rsidR="00BB33C2" w:rsidRPr="00DC42B8">
          <w:rPr>
            <w:rStyle w:val="Hyperkobling"/>
            <w:noProof/>
          </w:rPr>
          <w:t>Konfirmasjon</w:t>
        </w:r>
        <w:r w:rsidR="00BB33C2">
          <w:rPr>
            <w:noProof/>
            <w:webHidden/>
          </w:rPr>
          <w:tab/>
        </w:r>
        <w:r w:rsidR="00BB33C2">
          <w:rPr>
            <w:noProof/>
            <w:webHidden/>
          </w:rPr>
          <w:fldChar w:fldCharType="begin"/>
        </w:r>
        <w:r w:rsidR="00BB33C2">
          <w:rPr>
            <w:noProof/>
            <w:webHidden/>
          </w:rPr>
          <w:instrText xml:space="preserve"> PAGEREF _Toc60676138 \h </w:instrText>
        </w:r>
        <w:r w:rsidR="00BB33C2">
          <w:rPr>
            <w:noProof/>
            <w:webHidden/>
          </w:rPr>
        </w:r>
        <w:r w:rsidR="00BB33C2">
          <w:rPr>
            <w:noProof/>
            <w:webHidden/>
          </w:rPr>
          <w:fldChar w:fldCharType="separate"/>
        </w:r>
        <w:r w:rsidR="001D2B7C">
          <w:rPr>
            <w:noProof/>
            <w:webHidden/>
          </w:rPr>
          <w:t>15</w:t>
        </w:r>
        <w:r w:rsidR="00BB33C2">
          <w:rPr>
            <w:noProof/>
            <w:webHidden/>
          </w:rPr>
          <w:fldChar w:fldCharType="end"/>
        </w:r>
      </w:hyperlink>
    </w:p>
    <w:p w14:paraId="2503790C" w14:textId="39368FCD" w:rsidR="00BB33C2" w:rsidRDefault="00031117">
      <w:pPr>
        <w:pStyle w:val="INNH1"/>
        <w:rPr>
          <w:rFonts w:asciiTheme="minorHAnsi" w:eastAsiaTheme="minorEastAsia" w:hAnsiTheme="minorHAnsi"/>
          <w:b w:val="0"/>
          <w:lang w:eastAsia="nb-NO"/>
        </w:rPr>
      </w:pPr>
      <w:hyperlink w:anchor="_Toc60676139" w:history="1">
        <w:r w:rsidR="00BB33C2" w:rsidRPr="00DC42B8">
          <w:rPr>
            <w:rStyle w:val="Hyperkobling"/>
            <w:rFonts w:eastAsia="Calibri"/>
          </w:rPr>
          <w:t>2.2</w:t>
        </w:r>
        <w:r w:rsidR="00BB33C2">
          <w:rPr>
            <w:rFonts w:asciiTheme="minorHAnsi" w:eastAsiaTheme="minorEastAsia" w:hAnsiTheme="minorHAnsi"/>
            <w:b w:val="0"/>
            <w:lang w:eastAsia="nb-NO"/>
          </w:rPr>
          <w:tab/>
        </w:r>
        <w:r w:rsidR="00BB33C2" w:rsidRPr="00DC42B8">
          <w:rPr>
            <w:rStyle w:val="Hyperkobling"/>
            <w:rFonts w:eastAsia="Calibri"/>
          </w:rPr>
          <w:t>Sjelesorgsamtaler og andre én-til-én-samtaler mv.</w:t>
        </w:r>
        <w:r w:rsidR="00BB33C2">
          <w:rPr>
            <w:webHidden/>
          </w:rPr>
          <w:tab/>
        </w:r>
        <w:r w:rsidR="00BB33C2">
          <w:rPr>
            <w:webHidden/>
          </w:rPr>
          <w:fldChar w:fldCharType="begin"/>
        </w:r>
        <w:r w:rsidR="00BB33C2">
          <w:rPr>
            <w:webHidden/>
          </w:rPr>
          <w:instrText xml:space="preserve"> PAGEREF _Toc60676139 \h </w:instrText>
        </w:r>
        <w:r w:rsidR="00BB33C2">
          <w:rPr>
            <w:webHidden/>
          </w:rPr>
        </w:r>
        <w:r w:rsidR="00BB33C2">
          <w:rPr>
            <w:webHidden/>
          </w:rPr>
          <w:fldChar w:fldCharType="separate"/>
        </w:r>
        <w:r w:rsidR="001D2B7C">
          <w:rPr>
            <w:webHidden/>
          </w:rPr>
          <w:t>15</w:t>
        </w:r>
        <w:r w:rsidR="00BB33C2">
          <w:rPr>
            <w:webHidden/>
          </w:rPr>
          <w:fldChar w:fldCharType="end"/>
        </w:r>
      </w:hyperlink>
    </w:p>
    <w:p w14:paraId="1147967B" w14:textId="52B23CE3"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40" w:history="1">
        <w:r w:rsidR="00BB33C2" w:rsidRPr="00DC42B8">
          <w:rPr>
            <w:rStyle w:val="Hyperkobling"/>
            <w:noProof/>
          </w:rPr>
          <w:t>2.2.1</w:t>
        </w:r>
        <w:r w:rsidR="00BB33C2">
          <w:rPr>
            <w:rFonts w:asciiTheme="minorHAnsi" w:eastAsiaTheme="minorEastAsia" w:hAnsiTheme="minorHAnsi"/>
            <w:noProof/>
            <w:lang w:eastAsia="nb-NO"/>
          </w:rPr>
          <w:tab/>
        </w:r>
        <w:r w:rsidR="00BB33C2" w:rsidRPr="00DC42B8">
          <w:rPr>
            <w:rStyle w:val="Hyperkobling"/>
            <w:noProof/>
          </w:rPr>
          <w:t>Hovedprinsipper</w:t>
        </w:r>
        <w:r w:rsidR="00BB33C2">
          <w:rPr>
            <w:noProof/>
            <w:webHidden/>
          </w:rPr>
          <w:tab/>
        </w:r>
        <w:r w:rsidR="00BB33C2">
          <w:rPr>
            <w:noProof/>
            <w:webHidden/>
          </w:rPr>
          <w:fldChar w:fldCharType="begin"/>
        </w:r>
        <w:r w:rsidR="00BB33C2">
          <w:rPr>
            <w:noProof/>
            <w:webHidden/>
          </w:rPr>
          <w:instrText xml:space="preserve"> PAGEREF _Toc60676140 \h </w:instrText>
        </w:r>
        <w:r w:rsidR="00BB33C2">
          <w:rPr>
            <w:noProof/>
            <w:webHidden/>
          </w:rPr>
        </w:r>
        <w:r w:rsidR="00BB33C2">
          <w:rPr>
            <w:noProof/>
            <w:webHidden/>
          </w:rPr>
          <w:fldChar w:fldCharType="separate"/>
        </w:r>
        <w:r w:rsidR="001D2B7C">
          <w:rPr>
            <w:noProof/>
            <w:webHidden/>
          </w:rPr>
          <w:t>15</w:t>
        </w:r>
        <w:r w:rsidR="00BB33C2">
          <w:rPr>
            <w:noProof/>
            <w:webHidden/>
          </w:rPr>
          <w:fldChar w:fldCharType="end"/>
        </w:r>
      </w:hyperlink>
    </w:p>
    <w:p w14:paraId="0264AD5A" w14:textId="3ADFA686"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41" w:history="1">
        <w:r w:rsidR="00BB33C2" w:rsidRPr="00DC42B8">
          <w:rPr>
            <w:rStyle w:val="Hyperkobling"/>
            <w:noProof/>
          </w:rPr>
          <w:t>2.2.2</w:t>
        </w:r>
        <w:r w:rsidR="00BB33C2">
          <w:rPr>
            <w:rFonts w:asciiTheme="minorHAnsi" w:eastAsiaTheme="minorEastAsia" w:hAnsiTheme="minorHAnsi"/>
            <w:noProof/>
            <w:lang w:eastAsia="nb-NO"/>
          </w:rPr>
          <w:tab/>
        </w:r>
        <w:r w:rsidR="00BB33C2" w:rsidRPr="00DC42B8">
          <w:rPr>
            <w:rStyle w:val="Hyperkobling"/>
            <w:noProof/>
          </w:rPr>
          <w:t>Venterom mv.</w:t>
        </w:r>
        <w:r w:rsidR="00BB33C2">
          <w:rPr>
            <w:noProof/>
            <w:webHidden/>
          </w:rPr>
          <w:tab/>
        </w:r>
        <w:r w:rsidR="00BB33C2">
          <w:rPr>
            <w:noProof/>
            <w:webHidden/>
          </w:rPr>
          <w:fldChar w:fldCharType="begin"/>
        </w:r>
        <w:r w:rsidR="00BB33C2">
          <w:rPr>
            <w:noProof/>
            <w:webHidden/>
          </w:rPr>
          <w:instrText xml:space="preserve"> PAGEREF _Toc60676141 \h </w:instrText>
        </w:r>
        <w:r w:rsidR="00BB33C2">
          <w:rPr>
            <w:noProof/>
            <w:webHidden/>
          </w:rPr>
        </w:r>
        <w:r w:rsidR="00BB33C2">
          <w:rPr>
            <w:noProof/>
            <w:webHidden/>
          </w:rPr>
          <w:fldChar w:fldCharType="separate"/>
        </w:r>
        <w:r w:rsidR="001D2B7C">
          <w:rPr>
            <w:noProof/>
            <w:webHidden/>
          </w:rPr>
          <w:t>15</w:t>
        </w:r>
        <w:r w:rsidR="00BB33C2">
          <w:rPr>
            <w:noProof/>
            <w:webHidden/>
          </w:rPr>
          <w:fldChar w:fldCharType="end"/>
        </w:r>
      </w:hyperlink>
    </w:p>
    <w:p w14:paraId="6B5AFFCD" w14:textId="07ACED5C" w:rsidR="00BB33C2" w:rsidRDefault="00031117">
      <w:pPr>
        <w:pStyle w:val="INNH1"/>
        <w:rPr>
          <w:rFonts w:asciiTheme="minorHAnsi" w:eastAsiaTheme="minorEastAsia" w:hAnsiTheme="minorHAnsi"/>
          <w:b w:val="0"/>
          <w:lang w:eastAsia="nb-NO"/>
        </w:rPr>
      </w:pPr>
      <w:hyperlink w:anchor="_Toc60676142" w:history="1">
        <w:r w:rsidR="00BB33C2" w:rsidRPr="00DC42B8">
          <w:rPr>
            <w:rStyle w:val="Hyperkobling"/>
            <w:rFonts w:eastAsia="Calibri"/>
          </w:rPr>
          <w:t>2.3</w:t>
        </w:r>
        <w:r w:rsidR="00BB33C2">
          <w:rPr>
            <w:rFonts w:asciiTheme="minorHAnsi" w:eastAsiaTheme="minorEastAsia" w:hAnsiTheme="minorHAnsi"/>
            <w:b w:val="0"/>
            <w:lang w:eastAsia="nb-NO"/>
          </w:rPr>
          <w:tab/>
        </w:r>
        <w:r w:rsidR="00BB33C2" w:rsidRPr="00DC42B8">
          <w:rPr>
            <w:rStyle w:val="Hyperkobling"/>
            <w:rFonts w:eastAsia="Calibri"/>
          </w:rPr>
          <w:t>Kirkens oppsøkende virksomhet</w:t>
        </w:r>
        <w:r w:rsidR="00BB33C2">
          <w:rPr>
            <w:webHidden/>
          </w:rPr>
          <w:tab/>
        </w:r>
        <w:r w:rsidR="00BB33C2">
          <w:rPr>
            <w:webHidden/>
          </w:rPr>
          <w:fldChar w:fldCharType="begin"/>
        </w:r>
        <w:r w:rsidR="00BB33C2">
          <w:rPr>
            <w:webHidden/>
          </w:rPr>
          <w:instrText xml:space="preserve"> PAGEREF _Toc60676142 \h </w:instrText>
        </w:r>
        <w:r w:rsidR="00BB33C2">
          <w:rPr>
            <w:webHidden/>
          </w:rPr>
        </w:r>
        <w:r w:rsidR="00BB33C2">
          <w:rPr>
            <w:webHidden/>
          </w:rPr>
          <w:fldChar w:fldCharType="separate"/>
        </w:r>
        <w:r w:rsidR="001D2B7C">
          <w:rPr>
            <w:webHidden/>
          </w:rPr>
          <w:t>16</w:t>
        </w:r>
        <w:r w:rsidR="00BB33C2">
          <w:rPr>
            <w:webHidden/>
          </w:rPr>
          <w:fldChar w:fldCharType="end"/>
        </w:r>
      </w:hyperlink>
    </w:p>
    <w:p w14:paraId="1D145ED4" w14:textId="65407DE2"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43" w:history="1">
        <w:r w:rsidR="00BB33C2" w:rsidRPr="00DC42B8">
          <w:rPr>
            <w:rStyle w:val="Hyperkobling"/>
            <w:noProof/>
          </w:rPr>
          <w:t>2.3.1</w:t>
        </w:r>
        <w:r w:rsidR="00BB33C2">
          <w:rPr>
            <w:rFonts w:asciiTheme="minorHAnsi" w:eastAsiaTheme="minorEastAsia" w:hAnsiTheme="minorHAnsi"/>
            <w:noProof/>
            <w:lang w:eastAsia="nb-NO"/>
          </w:rPr>
          <w:tab/>
        </w:r>
        <w:r w:rsidR="00BB33C2" w:rsidRPr="00DC42B8">
          <w:rPr>
            <w:rStyle w:val="Hyperkobling"/>
            <w:noProof/>
          </w:rPr>
          <w:t>Soknebud, hjemmebesøk o.l.</w:t>
        </w:r>
        <w:r w:rsidR="00BB33C2">
          <w:rPr>
            <w:noProof/>
            <w:webHidden/>
          </w:rPr>
          <w:tab/>
        </w:r>
        <w:r w:rsidR="00BB33C2">
          <w:rPr>
            <w:noProof/>
            <w:webHidden/>
          </w:rPr>
          <w:fldChar w:fldCharType="begin"/>
        </w:r>
        <w:r w:rsidR="00BB33C2">
          <w:rPr>
            <w:noProof/>
            <w:webHidden/>
          </w:rPr>
          <w:instrText xml:space="preserve"> PAGEREF _Toc60676143 \h </w:instrText>
        </w:r>
        <w:r w:rsidR="00BB33C2">
          <w:rPr>
            <w:noProof/>
            <w:webHidden/>
          </w:rPr>
        </w:r>
        <w:r w:rsidR="00BB33C2">
          <w:rPr>
            <w:noProof/>
            <w:webHidden/>
          </w:rPr>
          <w:fldChar w:fldCharType="separate"/>
        </w:r>
        <w:r w:rsidR="001D2B7C">
          <w:rPr>
            <w:noProof/>
            <w:webHidden/>
          </w:rPr>
          <w:t>16</w:t>
        </w:r>
        <w:r w:rsidR="00BB33C2">
          <w:rPr>
            <w:noProof/>
            <w:webHidden/>
          </w:rPr>
          <w:fldChar w:fldCharType="end"/>
        </w:r>
      </w:hyperlink>
    </w:p>
    <w:p w14:paraId="31869F18" w14:textId="4B103A45"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44" w:history="1">
        <w:r w:rsidR="00BB33C2" w:rsidRPr="00DC42B8">
          <w:rPr>
            <w:rStyle w:val="Hyperkobling"/>
            <w:noProof/>
          </w:rPr>
          <w:t>2.3.2</w:t>
        </w:r>
        <w:r w:rsidR="00BB33C2">
          <w:rPr>
            <w:rFonts w:asciiTheme="minorHAnsi" w:eastAsiaTheme="minorEastAsia" w:hAnsiTheme="minorHAnsi"/>
            <w:noProof/>
            <w:lang w:eastAsia="nb-NO"/>
          </w:rPr>
          <w:tab/>
        </w:r>
        <w:r w:rsidR="00BB33C2" w:rsidRPr="00DC42B8">
          <w:rPr>
            <w:rStyle w:val="Hyperkobling"/>
            <w:noProof/>
          </w:rPr>
          <w:t>Kontakt med personer som er omfattet av smitteverntiltak</w:t>
        </w:r>
        <w:r w:rsidR="00BB33C2">
          <w:rPr>
            <w:noProof/>
            <w:webHidden/>
          </w:rPr>
          <w:tab/>
        </w:r>
        <w:r w:rsidR="00BB33C2">
          <w:rPr>
            <w:noProof/>
            <w:webHidden/>
          </w:rPr>
          <w:fldChar w:fldCharType="begin"/>
        </w:r>
        <w:r w:rsidR="00BB33C2">
          <w:rPr>
            <w:noProof/>
            <w:webHidden/>
          </w:rPr>
          <w:instrText xml:space="preserve"> PAGEREF _Toc60676144 \h </w:instrText>
        </w:r>
        <w:r w:rsidR="00BB33C2">
          <w:rPr>
            <w:noProof/>
            <w:webHidden/>
          </w:rPr>
        </w:r>
        <w:r w:rsidR="00BB33C2">
          <w:rPr>
            <w:noProof/>
            <w:webHidden/>
          </w:rPr>
          <w:fldChar w:fldCharType="separate"/>
        </w:r>
        <w:r w:rsidR="001D2B7C">
          <w:rPr>
            <w:noProof/>
            <w:webHidden/>
          </w:rPr>
          <w:t>16</w:t>
        </w:r>
        <w:r w:rsidR="00BB33C2">
          <w:rPr>
            <w:noProof/>
            <w:webHidden/>
          </w:rPr>
          <w:fldChar w:fldCharType="end"/>
        </w:r>
      </w:hyperlink>
    </w:p>
    <w:p w14:paraId="1492186A" w14:textId="17A9E928"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45" w:history="1">
        <w:r w:rsidR="00BB33C2" w:rsidRPr="00DC42B8">
          <w:rPr>
            <w:rStyle w:val="Hyperkobling"/>
            <w:noProof/>
          </w:rPr>
          <w:t>2.3.3</w:t>
        </w:r>
        <w:r w:rsidR="00BB33C2">
          <w:rPr>
            <w:rFonts w:asciiTheme="minorHAnsi" w:eastAsiaTheme="minorEastAsia" w:hAnsiTheme="minorHAnsi"/>
            <w:noProof/>
            <w:lang w:eastAsia="nb-NO"/>
          </w:rPr>
          <w:tab/>
        </w:r>
        <w:r w:rsidR="00BB33C2" w:rsidRPr="00DC42B8">
          <w:rPr>
            <w:rStyle w:val="Hyperkobling"/>
            <w:noProof/>
          </w:rPr>
          <w:t>Besøk i helse – og omsorgsinstitusjoner</w:t>
        </w:r>
        <w:r w:rsidR="00BB33C2">
          <w:rPr>
            <w:noProof/>
            <w:webHidden/>
          </w:rPr>
          <w:tab/>
        </w:r>
        <w:r w:rsidR="00BB33C2">
          <w:rPr>
            <w:noProof/>
            <w:webHidden/>
          </w:rPr>
          <w:fldChar w:fldCharType="begin"/>
        </w:r>
        <w:r w:rsidR="00BB33C2">
          <w:rPr>
            <w:noProof/>
            <w:webHidden/>
          </w:rPr>
          <w:instrText xml:space="preserve"> PAGEREF _Toc60676145 \h </w:instrText>
        </w:r>
        <w:r w:rsidR="00BB33C2">
          <w:rPr>
            <w:noProof/>
            <w:webHidden/>
          </w:rPr>
        </w:r>
        <w:r w:rsidR="00BB33C2">
          <w:rPr>
            <w:noProof/>
            <w:webHidden/>
          </w:rPr>
          <w:fldChar w:fldCharType="separate"/>
        </w:r>
        <w:r w:rsidR="001D2B7C">
          <w:rPr>
            <w:noProof/>
            <w:webHidden/>
          </w:rPr>
          <w:t>17</w:t>
        </w:r>
        <w:r w:rsidR="00BB33C2">
          <w:rPr>
            <w:noProof/>
            <w:webHidden/>
          </w:rPr>
          <w:fldChar w:fldCharType="end"/>
        </w:r>
      </w:hyperlink>
    </w:p>
    <w:p w14:paraId="43BF52EE" w14:textId="1811C6F7"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46" w:history="1">
        <w:r w:rsidR="00BB33C2" w:rsidRPr="00DC42B8">
          <w:rPr>
            <w:rStyle w:val="Hyperkobling"/>
            <w:noProof/>
          </w:rPr>
          <w:t>2.3.4</w:t>
        </w:r>
        <w:r w:rsidR="00BB33C2">
          <w:rPr>
            <w:rFonts w:asciiTheme="minorHAnsi" w:eastAsiaTheme="minorEastAsia" w:hAnsiTheme="minorHAnsi"/>
            <w:noProof/>
            <w:lang w:eastAsia="nb-NO"/>
          </w:rPr>
          <w:tab/>
        </w:r>
        <w:r w:rsidR="00BB33C2" w:rsidRPr="00DC42B8">
          <w:rPr>
            <w:rStyle w:val="Hyperkobling"/>
            <w:noProof/>
          </w:rPr>
          <w:t>Hjemmebesøk hos personer som ikke er underlagt smitteverntiltak</w:t>
        </w:r>
        <w:r w:rsidR="00BB33C2">
          <w:rPr>
            <w:noProof/>
            <w:webHidden/>
          </w:rPr>
          <w:tab/>
        </w:r>
        <w:r w:rsidR="00BB33C2">
          <w:rPr>
            <w:noProof/>
            <w:webHidden/>
          </w:rPr>
          <w:fldChar w:fldCharType="begin"/>
        </w:r>
        <w:r w:rsidR="00BB33C2">
          <w:rPr>
            <w:noProof/>
            <w:webHidden/>
          </w:rPr>
          <w:instrText xml:space="preserve"> PAGEREF _Toc60676146 \h </w:instrText>
        </w:r>
        <w:r w:rsidR="00BB33C2">
          <w:rPr>
            <w:noProof/>
            <w:webHidden/>
          </w:rPr>
        </w:r>
        <w:r w:rsidR="00BB33C2">
          <w:rPr>
            <w:noProof/>
            <w:webHidden/>
          </w:rPr>
          <w:fldChar w:fldCharType="separate"/>
        </w:r>
        <w:r w:rsidR="001D2B7C">
          <w:rPr>
            <w:noProof/>
            <w:webHidden/>
          </w:rPr>
          <w:t>17</w:t>
        </w:r>
        <w:r w:rsidR="00BB33C2">
          <w:rPr>
            <w:noProof/>
            <w:webHidden/>
          </w:rPr>
          <w:fldChar w:fldCharType="end"/>
        </w:r>
      </w:hyperlink>
    </w:p>
    <w:p w14:paraId="1DDD45B0" w14:textId="1CFAADB8"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47" w:history="1">
        <w:r w:rsidR="00BB33C2" w:rsidRPr="00DC42B8">
          <w:rPr>
            <w:rStyle w:val="Hyperkobling"/>
            <w:noProof/>
          </w:rPr>
          <w:t>2.3.5</w:t>
        </w:r>
        <w:r w:rsidR="00BB33C2">
          <w:rPr>
            <w:rFonts w:asciiTheme="minorHAnsi" w:eastAsiaTheme="minorEastAsia" w:hAnsiTheme="minorHAnsi"/>
            <w:noProof/>
            <w:lang w:eastAsia="nb-NO"/>
          </w:rPr>
          <w:tab/>
        </w:r>
        <w:r w:rsidR="00BB33C2" w:rsidRPr="00DC42B8">
          <w:rPr>
            <w:rStyle w:val="Hyperkobling"/>
            <w:noProof/>
          </w:rPr>
          <w:t>Vurdere bedriftshelsetjeneste</w:t>
        </w:r>
        <w:r w:rsidR="00BB33C2">
          <w:rPr>
            <w:noProof/>
            <w:webHidden/>
          </w:rPr>
          <w:tab/>
        </w:r>
        <w:r w:rsidR="00BB33C2">
          <w:rPr>
            <w:noProof/>
            <w:webHidden/>
          </w:rPr>
          <w:fldChar w:fldCharType="begin"/>
        </w:r>
        <w:r w:rsidR="00BB33C2">
          <w:rPr>
            <w:noProof/>
            <w:webHidden/>
          </w:rPr>
          <w:instrText xml:space="preserve"> PAGEREF _Toc60676147 \h </w:instrText>
        </w:r>
        <w:r w:rsidR="00BB33C2">
          <w:rPr>
            <w:noProof/>
            <w:webHidden/>
          </w:rPr>
        </w:r>
        <w:r w:rsidR="00BB33C2">
          <w:rPr>
            <w:noProof/>
            <w:webHidden/>
          </w:rPr>
          <w:fldChar w:fldCharType="separate"/>
        </w:r>
        <w:r w:rsidR="001D2B7C">
          <w:rPr>
            <w:noProof/>
            <w:webHidden/>
          </w:rPr>
          <w:t>17</w:t>
        </w:r>
        <w:r w:rsidR="00BB33C2">
          <w:rPr>
            <w:noProof/>
            <w:webHidden/>
          </w:rPr>
          <w:fldChar w:fldCharType="end"/>
        </w:r>
      </w:hyperlink>
    </w:p>
    <w:p w14:paraId="4CC72084" w14:textId="5D77A71C" w:rsidR="00BB33C2" w:rsidRDefault="00031117">
      <w:pPr>
        <w:pStyle w:val="INNH1"/>
        <w:rPr>
          <w:rFonts w:asciiTheme="minorHAnsi" w:eastAsiaTheme="minorEastAsia" w:hAnsiTheme="minorHAnsi"/>
          <w:b w:val="0"/>
          <w:lang w:eastAsia="nb-NO"/>
        </w:rPr>
      </w:pPr>
      <w:hyperlink w:anchor="_Toc60676148" w:history="1">
        <w:r w:rsidR="00BB33C2" w:rsidRPr="00DC42B8">
          <w:rPr>
            <w:rStyle w:val="Hyperkobling"/>
            <w:rFonts w:eastAsia="Calibri"/>
          </w:rPr>
          <w:t>2.4</w:t>
        </w:r>
        <w:r w:rsidR="00BB33C2">
          <w:rPr>
            <w:rFonts w:asciiTheme="minorHAnsi" w:eastAsiaTheme="minorEastAsia" w:hAnsiTheme="minorHAnsi"/>
            <w:b w:val="0"/>
            <w:lang w:eastAsia="nb-NO"/>
          </w:rPr>
          <w:tab/>
        </w:r>
        <w:r w:rsidR="00BB33C2" w:rsidRPr="00DC42B8">
          <w:rPr>
            <w:rStyle w:val="Hyperkobling"/>
            <w:rFonts w:eastAsia="Calibri"/>
          </w:rPr>
          <w:t>Kirkelig undervisning og annet barne- og ungdomsarbeid</w:t>
        </w:r>
        <w:r w:rsidR="00BB33C2">
          <w:rPr>
            <w:webHidden/>
          </w:rPr>
          <w:tab/>
        </w:r>
        <w:r w:rsidR="00BB33C2">
          <w:rPr>
            <w:webHidden/>
          </w:rPr>
          <w:fldChar w:fldCharType="begin"/>
        </w:r>
        <w:r w:rsidR="00BB33C2">
          <w:rPr>
            <w:webHidden/>
          </w:rPr>
          <w:instrText xml:space="preserve"> PAGEREF _Toc60676148 \h </w:instrText>
        </w:r>
        <w:r w:rsidR="00BB33C2">
          <w:rPr>
            <w:webHidden/>
          </w:rPr>
        </w:r>
        <w:r w:rsidR="00BB33C2">
          <w:rPr>
            <w:webHidden/>
          </w:rPr>
          <w:fldChar w:fldCharType="separate"/>
        </w:r>
        <w:r w:rsidR="001D2B7C">
          <w:rPr>
            <w:webHidden/>
          </w:rPr>
          <w:t>17</w:t>
        </w:r>
        <w:r w:rsidR="00BB33C2">
          <w:rPr>
            <w:webHidden/>
          </w:rPr>
          <w:fldChar w:fldCharType="end"/>
        </w:r>
      </w:hyperlink>
    </w:p>
    <w:p w14:paraId="0E374EE8" w14:textId="4A54FEFC"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49" w:history="1">
        <w:r w:rsidR="00BB33C2" w:rsidRPr="00DC42B8">
          <w:rPr>
            <w:rStyle w:val="Hyperkobling"/>
            <w:noProof/>
          </w:rPr>
          <w:t>2.4.1</w:t>
        </w:r>
        <w:r w:rsidR="00BB33C2">
          <w:rPr>
            <w:rFonts w:asciiTheme="minorHAnsi" w:eastAsiaTheme="minorEastAsia" w:hAnsiTheme="minorHAnsi"/>
            <w:noProof/>
            <w:lang w:eastAsia="nb-NO"/>
          </w:rPr>
          <w:tab/>
        </w:r>
        <w:r w:rsidR="00BB33C2" w:rsidRPr="00DC42B8">
          <w:rPr>
            <w:rStyle w:val="Hyperkobling"/>
            <w:noProof/>
          </w:rPr>
          <w:t>Generelle anbefalinger</w:t>
        </w:r>
        <w:r w:rsidR="00BB33C2">
          <w:rPr>
            <w:noProof/>
            <w:webHidden/>
          </w:rPr>
          <w:tab/>
        </w:r>
        <w:r w:rsidR="00BB33C2">
          <w:rPr>
            <w:noProof/>
            <w:webHidden/>
          </w:rPr>
          <w:fldChar w:fldCharType="begin"/>
        </w:r>
        <w:r w:rsidR="00BB33C2">
          <w:rPr>
            <w:noProof/>
            <w:webHidden/>
          </w:rPr>
          <w:instrText xml:space="preserve"> PAGEREF _Toc60676149 \h </w:instrText>
        </w:r>
        <w:r w:rsidR="00BB33C2">
          <w:rPr>
            <w:noProof/>
            <w:webHidden/>
          </w:rPr>
        </w:r>
        <w:r w:rsidR="00BB33C2">
          <w:rPr>
            <w:noProof/>
            <w:webHidden/>
          </w:rPr>
          <w:fldChar w:fldCharType="separate"/>
        </w:r>
        <w:r w:rsidR="001D2B7C">
          <w:rPr>
            <w:noProof/>
            <w:webHidden/>
          </w:rPr>
          <w:t>17</w:t>
        </w:r>
        <w:r w:rsidR="00BB33C2">
          <w:rPr>
            <w:noProof/>
            <w:webHidden/>
          </w:rPr>
          <w:fldChar w:fldCharType="end"/>
        </w:r>
      </w:hyperlink>
    </w:p>
    <w:p w14:paraId="7ADAE3C8" w14:textId="200807E1"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50" w:history="1">
        <w:r w:rsidR="00BB33C2" w:rsidRPr="00DC42B8">
          <w:rPr>
            <w:rStyle w:val="Hyperkobling"/>
            <w:noProof/>
          </w:rPr>
          <w:t>2.4.2</w:t>
        </w:r>
        <w:r w:rsidR="00BB33C2">
          <w:rPr>
            <w:rFonts w:asciiTheme="minorHAnsi" w:eastAsiaTheme="minorEastAsia" w:hAnsiTheme="minorHAnsi"/>
            <w:noProof/>
            <w:lang w:eastAsia="nb-NO"/>
          </w:rPr>
          <w:tab/>
        </w:r>
        <w:r w:rsidR="00BB33C2" w:rsidRPr="00DC42B8">
          <w:rPr>
            <w:rStyle w:val="Hyperkobling"/>
            <w:noProof/>
          </w:rPr>
          <w:t>Smitteforebyggende tiltak, særlige tiltak overfor barn og unge</w:t>
        </w:r>
        <w:r w:rsidR="00BB33C2">
          <w:rPr>
            <w:noProof/>
            <w:webHidden/>
          </w:rPr>
          <w:tab/>
        </w:r>
        <w:r w:rsidR="00BB33C2">
          <w:rPr>
            <w:noProof/>
            <w:webHidden/>
          </w:rPr>
          <w:fldChar w:fldCharType="begin"/>
        </w:r>
        <w:r w:rsidR="00BB33C2">
          <w:rPr>
            <w:noProof/>
            <w:webHidden/>
          </w:rPr>
          <w:instrText xml:space="preserve"> PAGEREF _Toc60676150 \h </w:instrText>
        </w:r>
        <w:r w:rsidR="00BB33C2">
          <w:rPr>
            <w:noProof/>
            <w:webHidden/>
          </w:rPr>
        </w:r>
        <w:r w:rsidR="00BB33C2">
          <w:rPr>
            <w:noProof/>
            <w:webHidden/>
          </w:rPr>
          <w:fldChar w:fldCharType="separate"/>
        </w:r>
        <w:r w:rsidR="001D2B7C">
          <w:rPr>
            <w:noProof/>
            <w:webHidden/>
          </w:rPr>
          <w:t>18</w:t>
        </w:r>
        <w:r w:rsidR="00BB33C2">
          <w:rPr>
            <w:noProof/>
            <w:webHidden/>
          </w:rPr>
          <w:fldChar w:fldCharType="end"/>
        </w:r>
      </w:hyperlink>
    </w:p>
    <w:p w14:paraId="3A617721" w14:textId="2BC52839"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51" w:history="1">
        <w:r w:rsidR="00BB33C2" w:rsidRPr="00DC42B8">
          <w:rPr>
            <w:rStyle w:val="Hyperkobling"/>
            <w:noProof/>
          </w:rPr>
          <w:t>2.4.3</w:t>
        </w:r>
        <w:r w:rsidR="00BB33C2">
          <w:rPr>
            <w:rFonts w:asciiTheme="minorHAnsi" w:eastAsiaTheme="minorEastAsia" w:hAnsiTheme="minorHAnsi"/>
            <w:noProof/>
            <w:lang w:eastAsia="nb-NO"/>
          </w:rPr>
          <w:tab/>
        </w:r>
        <w:r w:rsidR="00BB33C2" w:rsidRPr="00DC42B8">
          <w:rPr>
            <w:rStyle w:val="Hyperkobling"/>
            <w:noProof/>
          </w:rPr>
          <w:t>Tilstrekkelig voksne til stede</w:t>
        </w:r>
        <w:r w:rsidR="00BB33C2">
          <w:rPr>
            <w:noProof/>
            <w:webHidden/>
          </w:rPr>
          <w:tab/>
        </w:r>
        <w:r w:rsidR="00BB33C2">
          <w:rPr>
            <w:noProof/>
            <w:webHidden/>
          </w:rPr>
          <w:fldChar w:fldCharType="begin"/>
        </w:r>
        <w:r w:rsidR="00BB33C2">
          <w:rPr>
            <w:noProof/>
            <w:webHidden/>
          </w:rPr>
          <w:instrText xml:space="preserve"> PAGEREF _Toc60676151 \h </w:instrText>
        </w:r>
        <w:r w:rsidR="00BB33C2">
          <w:rPr>
            <w:noProof/>
            <w:webHidden/>
          </w:rPr>
        </w:r>
        <w:r w:rsidR="00BB33C2">
          <w:rPr>
            <w:noProof/>
            <w:webHidden/>
          </w:rPr>
          <w:fldChar w:fldCharType="separate"/>
        </w:r>
        <w:r w:rsidR="001D2B7C">
          <w:rPr>
            <w:noProof/>
            <w:webHidden/>
          </w:rPr>
          <w:t>19</w:t>
        </w:r>
        <w:r w:rsidR="00BB33C2">
          <w:rPr>
            <w:noProof/>
            <w:webHidden/>
          </w:rPr>
          <w:fldChar w:fldCharType="end"/>
        </w:r>
      </w:hyperlink>
    </w:p>
    <w:p w14:paraId="4823F00D" w14:textId="60112B30"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52" w:history="1">
        <w:r w:rsidR="00BB33C2" w:rsidRPr="00DC42B8">
          <w:rPr>
            <w:rStyle w:val="Hyperkobling"/>
            <w:noProof/>
          </w:rPr>
          <w:t>2.4.4</w:t>
        </w:r>
        <w:r w:rsidR="00BB33C2">
          <w:rPr>
            <w:rFonts w:asciiTheme="minorHAnsi" w:eastAsiaTheme="minorEastAsia" w:hAnsiTheme="minorHAnsi"/>
            <w:noProof/>
            <w:lang w:eastAsia="nb-NO"/>
          </w:rPr>
          <w:tab/>
        </w:r>
        <w:r w:rsidR="00BB33C2" w:rsidRPr="00DC42B8">
          <w:rPr>
            <w:rStyle w:val="Hyperkobling"/>
            <w:noProof/>
          </w:rPr>
          <w:t>Leir</w:t>
        </w:r>
        <w:r w:rsidR="00BB33C2">
          <w:rPr>
            <w:noProof/>
            <w:webHidden/>
          </w:rPr>
          <w:tab/>
        </w:r>
        <w:r w:rsidR="00BB33C2">
          <w:rPr>
            <w:noProof/>
            <w:webHidden/>
          </w:rPr>
          <w:fldChar w:fldCharType="begin"/>
        </w:r>
        <w:r w:rsidR="00BB33C2">
          <w:rPr>
            <w:noProof/>
            <w:webHidden/>
          </w:rPr>
          <w:instrText xml:space="preserve"> PAGEREF _Toc60676152 \h </w:instrText>
        </w:r>
        <w:r w:rsidR="00BB33C2">
          <w:rPr>
            <w:noProof/>
            <w:webHidden/>
          </w:rPr>
        </w:r>
        <w:r w:rsidR="00BB33C2">
          <w:rPr>
            <w:noProof/>
            <w:webHidden/>
          </w:rPr>
          <w:fldChar w:fldCharType="separate"/>
        </w:r>
        <w:r w:rsidR="001D2B7C">
          <w:rPr>
            <w:noProof/>
            <w:webHidden/>
          </w:rPr>
          <w:t>19</w:t>
        </w:r>
        <w:r w:rsidR="00BB33C2">
          <w:rPr>
            <w:noProof/>
            <w:webHidden/>
          </w:rPr>
          <w:fldChar w:fldCharType="end"/>
        </w:r>
      </w:hyperlink>
    </w:p>
    <w:p w14:paraId="25BCEC01" w14:textId="1EB343FF" w:rsidR="00BB33C2" w:rsidRDefault="00031117">
      <w:pPr>
        <w:pStyle w:val="INNH1"/>
        <w:rPr>
          <w:rFonts w:asciiTheme="minorHAnsi" w:eastAsiaTheme="minorEastAsia" w:hAnsiTheme="minorHAnsi"/>
          <w:b w:val="0"/>
          <w:lang w:eastAsia="nb-NO"/>
        </w:rPr>
      </w:pPr>
      <w:hyperlink w:anchor="_Toc60676153" w:history="1">
        <w:r w:rsidR="00BB33C2" w:rsidRPr="00DC42B8">
          <w:rPr>
            <w:rStyle w:val="Hyperkobling"/>
            <w:rFonts w:eastAsia="Calibri"/>
          </w:rPr>
          <w:t>2.5</w:t>
        </w:r>
        <w:r w:rsidR="00BB33C2">
          <w:rPr>
            <w:rFonts w:asciiTheme="minorHAnsi" w:eastAsiaTheme="minorEastAsia" w:hAnsiTheme="minorHAnsi"/>
            <w:b w:val="0"/>
            <w:lang w:eastAsia="nb-NO"/>
          </w:rPr>
          <w:tab/>
        </w:r>
        <w:r w:rsidR="00BB33C2" w:rsidRPr="00DC42B8">
          <w:rPr>
            <w:rStyle w:val="Hyperkobling"/>
            <w:rFonts w:eastAsia="Calibri"/>
          </w:rPr>
          <w:t>Diakonale samlinger i menigheter</w:t>
        </w:r>
        <w:r w:rsidR="00BB33C2">
          <w:rPr>
            <w:webHidden/>
          </w:rPr>
          <w:tab/>
        </w:r>
        <w:r w:rsidR="00BB33C2">
          <w:rPr>
            <w:webHidden/>
          </w:rPr>
          <w:fldChar w:fldCharType="begin"/>
        </w:r>
        <w:r w:rsidR="00BB33C2">
          <w:rPr>
            <w:webHidden/>
          </w:rPr>
          <w:instrText xml:space="preserve"> PAGEREF _Toc60676153 \h </w:instrText>
        </w:r>
        <w:r w:rsidR="00BB33C2">
          <w:rPr>
            <w:webHidden/>
          </w:rPr>
        </w:r>
        <w:r w:rsidR="00BB33C2">
          <w:rPr>
            <w:webHidden/>
          </w:rPr>
          <w:fldChar w:fldCharType="separate"/>
        </w:r>
        <w:r w:rsidR="001D2B7C">
          <w:rPr>
            <w:webHidden/>
          </w:rPr>
          <w:t>19</w:t>
        </w:r>
        <w:r w:rsidR="00BB33C2">
          <w:rPr>
            <w:webHidden/>
          </w:rPr>
          <w:fldChar w:fldCharType="end"/>
        </w:r>
      </w:hyperlink>
    </w:p>
    <w:p w14:paraId="5BB6AE90" w14:textId="7CDBB7AF" w:rsidR="00BB33C2" w:rsidRDefault="00031117">
      <w:pPr>
        <w:pStyle w:val="INNH1"/>
        <w:rPr>
          <w:rFonts w:asciiTheme="minorHAnsi" w:eastAsiaTheme="minorEastAsia" w:hAnsiTheme="minorHAnsi"/>
          <w:b w:val="0"/>
          <w:lang w:eastAsia="nb-NO"/>
        </w:rPr>
      </w:pPr>
      <w:hyperlink w:anchor="_Toc60676154" w:history="1">
        <w:r w:rsidR="00BB33C2" w:rsidRPr="00DC42B8">
          <w:rPr>
            <w:rStyle w:val="Hyperkobling"/>
            <w:rFonts w:eastAsia="Calibri"/>
          </w:rPr>
          <w:t>2.6</w:t>
        </w:r>
        <w:r w:rsidR="00BB33C2">
          <w:rPr>
            <w:rFonts w:asciiTheme="minorHAnsi" w:eastAsiaTheme="minorEastAsia" w:hAnsiTheme="minorHAnsi"/>
            <w:b w:val="0"/>
            <w:lang w:eastAsia="nb-NO"/>
          </w:rPr>
          <w:tab/>
        </w:r>
        <w:r w:rsidR="00BB33C2" w:rsidRPr="00DC42B8">
          <w:rPr>
            <w:rStyle w:val="Hyperkobling"/>
            <w:rFonts w:eastAsia="Calibri"/>
          </w:rPr>
          <w:t>Kirkemusikk og kulturarrangement</w:t>
        </w:r>
        <w:r w:rsidR="00BB33C2">
          <w:rPr>
            <w:webHidden/>
          </w:rPr>
          <w:tab/>
        </w:r>
        <w:r w:rsidR="00BB33C2">
          <w:rPr>
            <w:webHidden/>
          </w:rPr>
          <w:fldChar w:fldCharType="begin"/>
        </w:r>
        <w:r w:rsidR="00BB33C2">
          <w:rPr>
            <w:webHidden/>
          </w:rPr>
          <w:instrText xml:space="preserve"> PAGEREF _Toc60676154 \h </w:instrText>
        </w:r>
        <w:r w:rsidR="00BB33C2">
          <w:rPr>
            <w:webHidden/>
          </w:rPr>
        </w:r>
        <w:r w:rsidR="00BB33C2">
          <w:rPr>
            <w:webHidden/>
          </w:rPr>
          <w:fldChar w:fldCharType="separate"/>
        </w:r>
        <w:r w:rsidR="001D2B7C">
          <w:rPr>
            <w:webHidden/>
          </w:rPr>
          <w:t>20</w:t>
        </w:r>
        <w:r w:rsidR="00BB33C2">
          <w:rPr>
            <w:webHidden/>
          </w:rPr>
          <w:fldChar w:fldCharType="end"/>
        </w:r>
      </w:hyperlink>
    </w:p>
    <w:p w14:paraId="0A53C01A" w14:textId="130DC194"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55" w:history="1">
        <w:r w:rsidR="00BB33C2" w:rsidRPr="00DC42B8">
          <w:rPr>
            <w:rStyle w:val="Hyperkobling"/>
            <w:rFonts w:eastAsia="Calibri"/>
            <w:noProof/>
          </w:rPr>
          <w:t>a)</w:t>
        </w:r>
        <w:r w:rsidR="00BB33C2">
          <w:rPr>
            <w:rFonts w:asciiTheme="minorHAnsi" w:eastAsiaTheme="minorEastAsia" w:hAnsiTheme="minorHAnsi"/>
            <w:noProof/>
            <w:lang w:eastAsia="nb-NO"/>
          </w:rPr>
          <w:tab/>
        </w:r>
        <w:r w:rsidR="00BB33C2" w:rsidRPr="00DC42B8">
          <w:rPr>
            <w:rStyle w:val="Hyperkobling"/>
            <w:rFonts w:eastAsia="Calibri"/>
            <w:noProof/>
          </w:rPr>
          <w:t>Smittesporing ved konserter e.l.</w:t>
        </w:r>
        <w:r w:rsidR="00BB33C2">
          <w:rPr>
            <w:noProof/>
            <w:webHidden/>
          </w:rPr>
          <w:tab/>
        </w:r>
        <w:r w:rsidR="00BB33C2">
          <w:rPr>
            <w:noProof/>
            <w:webHidden/>
          </w:rPr>
          <w:fldChar w:fldCharType="begin"/>
        </w:r>
        <w:r w:rsidR="00BB33C2">
          <w:rPr>
            <w:noProof/>
            <w:webHidden/>
          </w:rPr>
          <w:instrText xml:space="preserve"> PAGEREF _Toc60676155 \h </w:instrText>
        </w:r>
        <w:r w:rsidR="00BB33C2">
          <w:rPr>
            <w:noProof/>
            <w:webHidden/>
          </w:rPr>
        </w:r>
        <w:r w:rsidR="00BB33C2">
          <w:rPr>
            <w:noProof/>
            <w:webHidden/>
          </w:rPr>
          <w:fldChar w:fldCharType="separate"/>
        </w:r>
        <w:r w:rsidR="001D2B7C">
          <w:rPr>
            <w:noProof/>
            <w:webHidden/>
          </w:rPr>
          <w:t>20</w:t>
        </w:r>
        <w:r w:rsidR="00BB33C2">
          <w:rPr>
            <w:noProof/>
            <w:webHidden/>
          </w:rPr>
          <w:fldChar w:fldCharType="end"/>
        </w:r>
      </w:hyperlink>
    </w:p>
    <w:p w14:paraId="49FD6D9A" w14:textId="3F494F84"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56" w:history="1">
        <w:r w:rsidR="00BB33C2" w:rsidRPr="00DC42B8">
          <w:rPr>
            <w:rStyle w:val="Hyperkobling"/>
            <w:rFonts w:eastAsia="Calibri"/>
            <w:noProof/>
          </w:rPr>
          <w:t>b)</w:t>
        </w:r>
        <w:r w:rsidR="00BB33C2">
          <w:rPr>
            <w:rFonts w:asciiTheme="minorHAnsi" w:eastAsiaTheme="minorEastAsia" w:hAnsiTheme="minorHAnsi"/>
            <w:noProof/>
            <w:lang w:eastAsia="nb-NO"/>
          </w:rPr>
          <w:tab/>
        </w:r>
        <w:r w:rsidR="00BB33C2" w:rsidRPr="00DC42B8">
          <w:rPr>
            <w:rStyle w:val="Hyperkobling"/>
            <w:rFonts w:eastAsia="Calibri"/>
            <w:noProof/>
          </w:rPr>
          <w:t>Renhold og hygiene</w:t>
        </w:r>
        <w:r w:rsidR="00BB33C2">
          <w:rPr>
            <w:noProof/>
            <w:webHidden/>
          </w:rPr>
          <w:tab/>
        </w:r>
        <w:r w:rsidR="00BB33C2">
          <w:rPr>
            <w:noProof/>
            <w:webHidden/>
          </w:rPr>
          <w:fldChar w:fldCharType="begin"/>
        </w:r>
        <w:r w:rsidR="00BB33C2">
          <w:rPr>
            <w:noProof/>
            <w:webHidden/>
          </w:rPr>
          <w:instrText xml:space="preserve"> PAGEREF _Toc60676156 \h </w:instrText>
        </w:r>
        <w:r w:rsidR="00BB33C2">
          <w:rPr>
            <w:noProof/>
            <w:webHidden/>
          </w:rPr>
        </w:r>
        <w:r w:rsidR="00BB33C2">
          <w:rPr>
            <w:noProof/>
            <w:webHidden/>
          </w:rPr>
          <w:fldChar w:fldCharType="separate"/>
        </w:r>
        <w:r w:rsidR="001D2B7C">
          <w:rPr>
            <w:noProof/>
            <w:webHidden/>
          </w:rPr>
          <w:t>21</w:t>
        </w:r>
        <w:r w:rsidR="00BB33C2">
          <w:rPr>
            <w:noProof/>
            <w:webHidden/>
          </w:rPr>
          <w:fldChar w:fldCharType="end"/>
        </w:r>
      </w:hyperlink>
    </w:p>
    <w:p w14:paraId="1A6283B7" w14:textId="0F1B5DEE"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57" w:history="1">
        <w:r w:rsidR="00BB33C2" w:rsidRPr="00DC42B8">
          <w:rPr>
            <w:rStyle w:val="Hyperkobling"/>
            <w:rFonts w:eastAsia="Calibri"/>
            <w:noProof/>
          </w:rPr>
          <w:t>c)</w:t>
        </w:r>
        <w:r w:rsidR="00BB33C2">
          <w:rPr>
            <w:rFonts w:asciiTheme="minorHAnsi" w:eastAsiaTheme="minorEastAsia" w:hAnsiTheme="minorHAnsi"/>
            <w:noProof/>
            <w:lang w:eastAsia="nb-NO"/>
          </w:rPr>
          <w:tab/>
        </w:r>
        <w:r w:rsidR="00BB33C2" w:rsidRPr="00DC42B8">
          <w:rPr>
            <w:rStyle w:val="Hyperkobling"/>
            <w:rFonts w:eastAsia="Calibri"/>
            <w:noProof/>
          </w:rPr>
          <w:t>Avstandsregler og tilstrekkelig bemanning til stede</w:t>
        </w:r>
        <w:r w:rsidR="00BB33C2">
          <w:rPr>
            <w:noProof/>
            <w:webHidden/>
          </w:rPr>
          <w:tab/>
        </w:r>
        <w:r w:rsidR="00BB33C2">
          <w:rPr>
            <w:noProof/>
            <w:webHidden/>
          </w:rPr>
          <w:fldChar w:fldCharType="begin"/>
        </w:r>
        <w:r w:rsidR="00BB33C2">
          <w:rPr>
            <w:noProof/>
            <w:webHidden/>
          </w:rPr>
          <w:instrText xml:space="preserve"> PAGEREF _Toc60676157 \h </w:instrText>
        </w:r>
        <w:r w:rsidR="00BB33C2">
          <w:rPr>
            <w:noProof/>
            <w:webHidden/>
          </w:rPr>
        </w:r>
        <w:r w:rsidR="00BB33C2">
          <w:rPr>
            <w:noProof/>
            <w:webHidden/>
          </w:rPr>
          <w:fldChar w:fldCharType="separate"/>
        </w:r>
        <w:r w:rsidR="001D2B7C">
          <w:rPr>
            <w:noProof/>
            <w:webHidden/>
          </w:rPr>
          <w:t>21</w:t>
        </w:r>
        <w:r w:rsidR="00BB33C2">
          <w:rPr>
            <w:noProof/>
            <w:webHidden/>
          </w:rPr>
          <w:fldChar w:fldCharType="end"/>
        </w:r>
      </w:hyperlink>
    </w:p>
    <w:p w14:paraId="5063C3FE" w14:textId="1D39D0EA"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58" w:history="1">
        <w:r w:rsidR="00BB33C2" w:rsidRPr="00DC42B8">
          <w:rPr>
            <w:rStyle w:val="Hyperkobling"/>
            <w:rFonts w:eastAsia="Calibri"/>
            <w:noProof/>
          </w:rPr>
          <w:t>d)</w:t>
        </w:r>
        <w:r w:rsidR="00BB33C2">
          <w:rPr>
            <w:rFonts w:asciiTheme="minorHAnsi" w:eastAsiaTheme="minorEastAsia" w:hAnsiTheme="minorHAnsi"/>
            <w:noProof/>
            <w:lang w:eastAsia="nb-NO"/>
          </w:rPr>
          <w:tab/>
        </w:r>
        <w:r w:rsidR="00BB33C2" w:rsidRPr="00DC42B8">
          <w:rPr>
            <w:rStyle w:val="Hyperkobling"/>
            <w:rFonts w:eastAsia="Calibri"/>
            <w:noProof/>
          </w:rPr>
          <w:t>Tilstrekkelig ledere/bemanning til stede.</w:t>
        </w:r>
        <w:r w:rsidR="00BB33C2">
          <w:rPr>
            <w:noProof/>
            <w:webHidden/>
          </w:rPr>
          <w:tab/>
        </w:r>
        <w:r w:rsidR="00BB33C2">
          <w:rPr>
            <w:noProof/>
            <w:webHidden/>
          </w:rPr>
          <w:fldChar w:fldCharType="begin"/>
        </w:r>
        <w:r w:rsidR="00BB33C2">
          <w:rPr>
            <w:noProof/>
            <w:webHidden/>
          </w:rPr>
          <w:instrText xml:space="preserve"> PAGEREF _Toc60676158 \h </w:instrText>
        </w:r>
        <w:r w:rsidR="00BB33C2">
          <w:rPr>
            <w:noProof/>
            <w:webHidden/>
          </w:rPr>
        </w:r>
        <w:r w:rsidR="00BB33C2">
          <w:rPr>
            <w:noProof/>
            <w:webHidden/>
          </w:rPr>
          <w:fldChar w:fldCharType="separate"/>
        </w:r>
        <w:r w:rsidR="001D2B7C">
          <w:rPr>
            <w:noProof/>
            <w:webHidden/>
          </w:rPr>
          <w:t>22</w:t>
        </w:r>
        <w:r w:rsidR="00BB33C2">
          <w:rPr>
            <w:noProof/>
            <w:webHidden/>
          </w:rPr>
          <w:fldChar w:fldCharType="end"/>
        </w:r>
      </w:hyperlink>
    </w:p>
    <w:p w14:paraId="1E62D02D" w14:textId="63CAE79D" w:rsidR="00BB33C2" w:rsidRDefault="00031117">
      <w:pPr>
        <w:pStyle w:val="INNH1"/>
        <w:rPr>
          <w:rFonts w:asciiTheme="minorHAnsi" w:eastAsiaTheme="minorEastAsia" w:hAnsiTheme="minorHAnsi"/>
          <w:b w:val="0"/>
          <w:lang w:eastAsia="nb-NO"/>
        </w:rPr>
      </w:pPr>
      <w:hyperlink w:anchor="_Toc60676159" w:history="1">
        <w:r w:rsidR="00BB33C2" w:rsidRPr="00DC42B8">
          <w:rPr>
            <w:rStyle w:val="Hyperkobling"/>
            <w:rFonts w:eastAsia="Calibri"/>
          </w:rPr>
          <w:t>2.7</w:t>
        </w:r>
        <w:r w:rsidR="00BB33C2">
          <w:rPr>
            <w:rFonts w:asciiTheme="minorHAnsi" w:eastAsiaTheme="minorEastAsia" w:hAnsiTheme="minorHAnsi"/>
            <w:b w:val="0"/>
            <w:lang w:eastAsia="nb-NO"/>
          </w:rPr>
          <w:tab/>
        </w:r>
        <w:r w:rsidR="00BB33C2" w:rsidRPr="00DC42B8">
          <w:rPr>
            <w:rStyle w:val="Hyperkobling"/>
            <w:rFonts w:eastAsia="Calibri"/>
          </w:rPr>
          <w:t>Kirkevandringer og åpen kirke</w:t>
        </w:r>
        <w:r w:rsidR="00BB33C2">
          <w:rPr>
            <w:webHidden/>
          </w:rPr>
          <w:tab/>
        </w:r>
        <w:r w:rsidR="00BB33C2">
          <w:rPr>
            <w:webHidden/>
          </w:rPr>
          <w:fldChar w:fldCharType="begin"/>
        </w:r>
        <w:r w:rsidR="00BB33C2">
          <w:rPr>
            <w:webHidden/>
          </w:rPr>
          <w:instrText xml:space="preserve"> PAGEREF _Toc60676159 \h </w:instrText>
        </w:r>
        <w:r w:rsidR="00BB33C2">
          <w:rPr>
            <w:webHidden/>
          </w:rPr>
        </w:r>
        <w:r w:rsidR="00BB33C2">
          <w:rPr>
            <w:webHidden/>
          </w:rPr>
          <w:fldChar w:fldCharType="separate"/>
        </w:r>
        <w:r w:rsidR="001D2B7C">
          <w:rPr>
            <w:webHidden/>
          </w:rPr>
          <w:t>22</w:t>
        </w:r>
        <w:r w:rsidR="00BB33C2">
          <w:rPr>
            <w:webHidden/>
          </w:rPr>
          <w:fldChar w:fldCharType="end"/>
        </w:r>
      </w:hyperlink>
    </w:p>
    <w:p w14:paraId="4FD90D36" w14:textId="5FDB46E3"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60" w:history="1">
        <w:r w:rsidR="00BB33C2" w:rsidRPr="00DC42B8">
          <w:rPr>
            <w:rStyle w:val="Hyperkobling"/>
            <w:noProof/>
          </w:rPr>
          <w:t>2.7.1</w:t>
        </w:r>
        <w:r w:rsidR="00BB33C2">
          <w:rPr>
            <w:rFonts w:asciiTheme="minorHAnsi" w:eastAsiaTheme="minorEastAsia" w:hAnsiTheme="minorHAnsi"/>
            <w:noProof/>
            <w:lang w:eastAsia="nb-NO"/>
          </w:rPr>
          <w:tab/>
        </w:r>
        <w:r w:rsidR="00BB33C2" w:rsidRPr="00DC42B8">
          <w:rPr>
            <w:rStyle w:val="Hyperkobling"/>
            <w:noProof/>
          </w:rPr>
          <w:t>Åpen kirke uten aktiviteter</w:t>
        </w:r>
        <w:r w:rsidR="00BB33C2">
          <w:rPr>
            <w:noProof/>
            <w:webHidden/>
          </w:rPr>
          <w:tab/>
        </w:r>
        <w:r w:rsidR="00BB33C2">
          <w:rPr>
            <w:noProof/>
            <w:webHidden/>
          </w:rPr>
          <w:fldChar w:fldCharType="begin"/>
        </w:r>
        <w:r w:rsidR="00BB33C2">
          <w:rPr>
            <w:noProof/>
            <w:webHidden/>
          </w:rPr>
          <w:instrText xml:space="preserve"> PAGEREF _Toc60676160 \h </w:instrText>
        </w:r>
        <w:r w:rsidR="00BB33C2">
          <w:rPr>
            <w:noProof/>
            <w:webHidden/>
          </w:rPr>
        </w:r>
        <w:r w:rsidR="00BB33C2">
          <w:rPr>
            <w:noProof/>
            <w:webHidden/>
          </w:rPr>
          <w:fldChar w:fldCharType="separate"/>
        </w:r>
        <w:r w:rsidR="001D2B7C">
          <w:rPr>
            <w:noProof/>
            <w:webHidden/>
          </w:rPr>
          <w:t>22</w:t>
        </w:r>
        <w:r w:rsidR="00BB33C2">
          <w:rPr>
            <w:noProof/>
            <w:webHidden/>
          </w:rPr>
          <w:fldChar w:fldCharType="end"/>
        </w:r>
      </w:hyperlink>
    </w:p>
    <w:p w14:paraId="54DCB9AA" w14:textId="5263818E"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61" w:history="1">
        <w:r w:rsidR="00BB33C2" w:rsidRPr="00DC42B8">
          <w:rPr>
            <w:rStyle w:val="Hyperkobling"/>
            <w:rFonts w:eastAsia="Calibri"/>
            <w:noProof/>
          </w:rPr>
          <w:t>a)</w:t>
        </w:r>
        <w:r w:rsidR="00BB33C2">
          <w:rPr>
            <w:rFonts w:asciiTheme="minorHAnsi" w:eastAsiaTheme="minorEastAsia" w:hAnsiTheme="minorHAnsi"/>
            <w:noProof/>
            <w:lang w:eastAsia="nb-NO"/>
          </w:rPr>
          <w:tab/>
        </w:r>
        <w:r w:rsidR="00BB33C2" w:rsidRPr="00DC42B8">
          <w:rPr>
            <w:rStyle w:val="Hyperkobling"/>
            <w:rFonts w:eastAsia="Calibri"/>
            <w:noProof/>
          </w:rPr>
          <w:t>Avstand</w:t>
        </w:r>
        <w:r w:rsidR="00BB33C2">
          <w:rPr>
            <w:noProof/>
            <w:webHidden/>
          </w:rPr>
          <w:tab/>
        </w:r>
        <w:r w:rsidR="00BB33C2">
          <w:rPr>
            <w:noProof/>
            <w:webHidden/>
          </w:rPr>
          <w:fldChar w:fldCharType="begin"/>
        </w:r>
        <w:r w:rsidR="00BB33C2">
          <w:rPr>
            <w:noProof/>
            <w:webHidden/>
          </w:rPr>
          <w:instrText xml:space="preserve"> PAGEREF _Toc60676161 \h </w:instrText>
        </w:r>
        <w:r w:rsidR="00BB33C2">
          <w:rPr>
            <w:noProof/>
            <w:webHidden/>
          </w:rPr>
        </w:r>
        <w:r w:rsidR="00BB33C2">
          <w:rPr>
            <w:noProof/>
            <w:webHidden/>
          </w:rPr>
          <w:fldChar w:fldCharType="separate"/>
        </w:r>
        <w:r w:rsidR="001D2B7C">
          <w:rPr>
            <w:noProof/>
            <w:webHidden/>
          </w:rPr>
          <w:t>22</w:t>
        </w:r>
        <w:r w:rsidR="00BB33C2">
          <w:rPr>
            <w:noProof/>
            <w:webHidden/>
          </w:rPr>
          <w:fldChar w:fldCharType="end"/>
        </w:r>
      </w:hyperlink>
    </w:p>
    <w:p w14:paraId="32CBA1EC" w14:textId="6ED75579"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62" w:history="1">
        <w:r w:rsidR="00BB33C2" w:rsidRPr="00DC42B8">
          <w:rPr>
            <w:rStyle w:val="Hyperkobling"/>
            <w:rFonts w:eastAsia="Calibri"/>
            <w:noProof/>
          </w:rPr>
          <w:t>b)</w:t>
        </w:r>
        <w:r w:rsidR="00BB33C2">
          <w:rPr>
            <w:rFonts w:asciiTheme="minorHAnsi" w:eastAsiaTheme="minorEastAsia" w:hAnsiTheme="minorHAnsi"/>
            <w:noProof/>
            <w:lang w:eastAsia="nb-NO"/>
          </w:rPr>
          <w:tab/>
        </w:r>
        <w:r w:rsidR="00BB33C2" w:rsidRPr="00DC42B8">
          <w:rPr>
            <w:rStyle w:val="Hyperkobling"/>
            <w:rFonts w:eastAsia="Calibri"/>
            <w:noProof/>
          </w:rPr>
          <w:t>Begrense mingling og trengsel</w:t>
        </w:r>
        <w:r w:rsidR="00BB33C2">
          <w:rPr>
            <w:noProof/>
            <w:webHidden/>
          </w:rPr>
          <w:tab/>
        </w:r>
        <w:r w:rsidR="00BB33C2">
          <w:rPr>
            <w:noProof/>
            <w:webHidden/>
          </w:rPr>
          <w:fldChar w:fldCharType="begin"/>
        </w:r>
        <w:r w:rsidR="00BB33C2">
          <w:rPr>
            <w:noProof/>
            <w:webHidden/>
          </w:rPr>
          <w:instrText xml:space="preserve"> PAGEREF _Toc60676162 \h </w:instrText>
        </w:r>
        <w:r w:rsidR="00BB33C2">
          <w:rPr>
            <w:noProof/>
            <w:webHidden/>
          </w:rPr>
        </w:r>
        <w:r w:rsidR="00BB33C2">
          <w:rPr>
            <w:noProof/>
            <w:webHidden/>
          </w:rPr>
          <w:fldChar w:fldCharType="separate"/>
        </w:r>
        <w:r w:rsidR="001D2B7C">
          <w:rPr>
            <w:noProof/>
            <w:webHidden/>
          </w:rPr>
          <w:t>22</w:t>
        </w:r>
        <w:r w:rsidR="00BB33C2">
          <w:rPr>
            <w:noProof/>
            <w:webHidden/>
          </w:rPr>
          <w:fldChar w:fldCharType="end"/>
        </w:r>
      </w:hyperlink>
    </w:p>
    <w:p w14:paraId="490FBB8B" w14:textId="7BC9011C"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63" w:history="1">
        <w:r w:rsidR="00BB33C2" w:rsidRPr="00DC42B8">
          <w:rPr>
            <w:rStyle w:val="Hyperkobling"/>
            <w:rFonts w:eastAsia="Calibri"/>
            <w:noProof/>
          </w:rPr>
          <w:t>c)</w:t>
        </w:r>
        <w:r w:rsidR="00BB33C2">
          <w:rPr>
            <w:rFonts w:asciiTheme="minorHAnsi" w:eastAsiaTheme="minorEastAsia" w:hAnsiTheme="minorHAnsi"/>
            <w:noProof/>
            <w:lang w:eastAsia="nb-NO"/>
          </w:rPr>
          <w:tab/>
        </w:r>
        <w:r w:rsidR="00BB33C2" w:rsidRPr="00DC42B8">
          <w:rPr>
            <w:rStyle w:val="Hyperkobling"/>
            <w:rFonts w:eastAsia="Calibri"/>
            <w:noProof/>
          </w:rPr>
          <w:t>Rengjøring og hygiene</w:t>
        </w:r>
        <w:r w:rsidR="00BB33C2">
          <w:rPr>
            <w:noProof/>
            <w:webHidden/>
          </w:rPr>
          <w:tab/>
        </w:r>
        <w:r w:rsidR="00BB33C2">
          <w:rPr>
            <w:noProof/>
            <w:webHidden/>
          </w:rPr>
          <w:fldChar w:fldCharType="begin"/>
        </w:r>
        <w:r w:rsidR="00BB33C2">
          <w:rPr>
            <w:noProof/>
            <w:webHidden/>
          </w:rPr>
          <w:instrText xml:space="preserve"> PAGEREF _Toc60676163 \h </w:instrText>
        </w:r>
        <w:r w:rsidR="00BB33C2">
          <w:rPr>
            <w:noProof/>
            <w:webHidden/>
          </w:rPr>
        </w:r>
        <w:r w:rsidR="00BB33C2">
          <w:rPr>
            <w:noProof/>
            <w:webHidden/>
          </w:rPr>
          <w:fldChar w:fldCharType="separate"/>
        </w:r>
        <w:r w:rsidR="001D2B7C">
          <w:rPr>
            <w:noProof/>
            <w:webHidden/>
          </w:rPr>
          <w:t>23</w:t>
        </w:r>
        <w:r w:rsidR="00BB33C2">
          <w:rPr>
            <w:noProof/>
            <w:webHidden/>
          </w:rPr>
          <w:fldChar w:fldCharType="end"/>
        </w:r>
      </w:hyperlink>
    </w:p>
    <w:p w14:paraId="7B9A910B" w14:textId="52E50C97"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64" w:history="1">
        <w:r w:rsidR="00BB33C2" w:rsidRPr="00DC42B8">
          <w:rPr>
            <w:rStyle w:val="Hyperkobling"/>
            <w:rFonts w:eastAsia="Calibri"/>
            <w:noProof/>
          </w:rPr>
          <w:t>d)</w:t>
        </w:r>
        <w:r w:rsidR="00BB33C2">
          <w:rPr>
            <w:rFonts w:asciiTheme="minorHAnsi" w:eastAsiaTheme="minorEastAsia" w:hAnsiTheme="minorHAnsi"/>
            <w:noProof/>
            <w:lang w:eastAsia="nb-NO"/>
          </w:rPr>
          <w:tab/>
        </w:r>
        <w:r w:rsidR="00BB33C2" w:rsidRPr="00DC42B8">
          <w:rPr>
            <w:rStyle w:val="Hyperkobling"/>
            <w:rFonts w:eastAsia="Calibri"/>
            <w:noProof/>
          </w:rPr>
          <w:t>Registrering av deltakere</w:t>
        </w:r>
        <w:r w:rsidR="00BB33C2">
          <w:rPr>
            <w:noProof/>
            <w:webHidden/>
          </w:rPr>
          <w:tab/>
        </w:r>
        <w:r w:rsidR="00BB33C2">
          <w:rPr>
            <w:noProof/>
            <w:webHidden/>
          </w:rPr>
          <w:fldChar w:fldCharType="begin"/>
        </w:r>
        <w:r w:rsidR="00BB33C2">
          <w:rPr>
            <w:noProof/>
            <w:webHidden/>
          </w:rPr>
          <w:instrText xml:space="preserve"> PAGEREF _Toc60676164 \h </w:instrText>
        </w:r>
        <w:r w:rsidR="00BB33C2">
          <w:rPr>
            <w:noProof/>
            <w:webHidden/>
          </w:rPr>
        </w:r>
        <w:r w:rsidR="00BB33C2">
          <w:rPr>
            <w:noProof/>
            <w:webHidden/>
          </w:rPr>
          <w:fldChar w:fldCharType="separate"/>
        </w:r>
        <w:r w:rsidR="001D2B7C">
          <w:rPr>
            <w:noProof/>
            <w:webHidden/>
          </w:rPr>
          <w:t>23</w:t>
        </w:r>
        <w:r w:rsidR="00BB33C2">
          <w:rPr>
            <w:noProof/>
            <w:webHidden/>
          </w:rPr>
          <w:fldChar w:fldCharType="end"/>
        </w:r>
      </w:hyperlink>
    </w:p>
    <w:p w14:paraId="73BB531F" w14:textId="5FDED091" w:rsidR="00BB33C2" w:rsidRDefault="00031117">
      <w:pPr>
        <w:pStyle w:val="INNH2"/>
        <w:tabs>
          <w:tab w:val="left" w:pos="1100"/>
          <w:tab w:val="right" w:leader="dot" w:pos="9062"/>
        </w:tabs>
        <w:rPr>
          <w:rFonts w:asciiTheme="minorHAnsi" w:eastAsiaTheme="minorEastAsia" w:hAnsiTheme="minorHAnsi"/>
          <w:noProof/>
          <w:lang w:eastAsia="nb-NO"/>
        </w:rPr>
      </w:pPr>
      <w:hyperlink w:anchor="_Toc60676165" w:history="1">
        <w:r w:rsidR="00BB33C2" w:rsidRPr="00DC42B8">
          <w:rPr>
            <w:rStyle w:val="Hyperkobling"/>
            <w:noProof/>
          </w:rPr>
          <w:t>2.7.2</w:t>
        </w:r>
        <w:r w:rsidR="00BB33C2">
          <w:rPr>
            <w:rFonts w:asciiTheme="minorHAnsi" w:eastAsiaTheme="minorEastAsia" w:hAnsiTheme="minorHAnsi"/>
            <w:noProof/>
            <w:lang w:eastAsia="nb-NO"/>
          </w:rPr>
          <w:tab/>
        </w:r>
        <w:r w:rsidR="00BB33C2" w:rsidRPr="00DC42B8">
          <w:rPr>
            <w:rStyle w:val="Hyperkobling"/>
            <w:noProof/>
          </w:rPr>
          <w:t>Kirkevandringer med aktiviteter innendørs</w:t>
        </w:r>
        <w:r w:rsidR="00BB33C2">
          <w:rPr>
            <w:noProof/>
            <w:webHidden/>
          </w:rPr>
          <w:tab/>
        </w:r>
        <w:r w:rsidR="00BB33C2">
          <w:rPr>
            <w:noProof/>
            <w:webHidden/>
          </w:rPr>
          <w:fldChar w:fldCharType="begin"/>
        </w:r>
        <w:r w:rsidR="00BB33C2">
          <w:rPr>
            <w:noProof/>
            <w:webHidden/>
          </w:rPr>
          <w:instrText xml:space="preserve"> PAGEREF _Toc60676165 \h </w:instrText>
        </w:r>
        <w:r w:rsidR="00BB33C2">
          <w:rPr>
            <w:noProof/>
            <w:webHidden/>
          </w:rPr>
        </w:r>
        <w:r w:rsidR="00BB33C2">
          <w:rPr>
            <w:noProof/>
            <w:webHidden/>
          </w:rPr>
          <w:fldChar w:fldCharType="separate"/>
        </w:r>
        <w:r w:rsidR="001D2B7C">
          <w:rPr>
            <w:noProof/>
            <w:webHidden/>
          </w:rPr>
          <w:t>23</w:t>
        </w:r>
        <w:r w:rsidR="00BB33C2">
          <w:rPr>
            <w:noProof/>
            <w:webHidden/>
          </w:rPr>
          <w:fldChar w:fldCharType="end"/>
        </w:r>
      </w:hyperlink>
    </w:p>
    <w:p w14:paraId="7470BD7A" w14:textId="0F62FF88"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66" w:history="1">
        <w:r w:rsidR="00BB33C2" w:rsidRPr="00DC42B8">
          <w:rPr>
            <w:rStyle w:val="Hyperkobling"/>
            <w:rFonts w:eastAsia="Calibri"/>
            <w:noProof/>
          </w:rPr>
          <w:t>a)</w:t>
        </w:r>
        <w:r w:rsidR="00BB33C2">
          <w:rPr>
            <w:rFonts w:asciiTheme="minorHAnsi" w:eastAsiaTheme="minorEastAsia" w:hAnsiTheme="minorHAnsi"/>
            <w:noProof/>
            <w:lang w:eastAsia="nb-NO"/>
          </w:rPr>
          <w:tab/>
        </w:r>
        <w:r w:rsidR="00BB33C2" w:rsidRPr="00DC42B8">
          <w:rPr>
            <w:rStyle w:val="Hyperkobling"/>
            <w:rFonts w:eastAsia="Calibri"/>
            <w:noProof/>
          </w:rPr>
          <w:t>Avstand</w:t>
        </w:r>
        <w:r w:rsidR="00BB33C2">
          <w:rPr>
            <w:noProof/>
            <w:webHidden/>
          </w:rPr>
          <w:tab/>
        </w:r>
        <w:r w:rsidR="00BB33C2">
          <w:rPr>
            <w:noProof/>
            <w:webHidden/>
          </w:rPr>
          <w:fldChar w:fldCharType="begin"/>
        </w:r>
        <w:r w:rsidR="00BB33C2">
          <w:rPr>
            <w:noProof/>
            <w:webHidden/>
          </w:rPr>
          <w:instrText xml:space="preserve"> PAGEREF _Toc60676166 \h </w:instrText>
        </w:r>
        <w:r w:rsidR="00BB33C2">
          <w:rPr>
            <w:noProof/>
            <w:webHidden/>
          </w:rPr>
        </w:r>
        <w:r w:rsidR="00BB33C2">
          <w:rPr>
            <w:noProof/>
            <w:webHidden/>
          </w:rPr>
          <w:fldChar w:fldCharType="separate"/>
        </w:r>
        <w:r w:rsidR="001D2B7C">
          <w:rPr>
            <w:noProof/>
            <w:webHidden/>
          </w:rPr>
          <w:t>23</w:t>
        </w:r>
        <w:r w:rsidR="00BB33C2">
          <w:rPr>
            <w:noProof/>
            <w:webHidden/>
          </w:rPr>
          <w:fldChar w:fldCharType="end"/>
        </w:r>
      </w:hyperlink>
    </w:p>
    <w:p w14:paraId="2421DCD8" w14:textId="4CC34F48"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67" w:history="1">
        <w:r w:rsidR="00BB33C2" w:rsidRPr="00DC42B8">
          <w:rPr>
            <w:rStyle w:val="Hyperkobling"/>
            <w:rFonts w:eastAsia="Calibri"/>
            <w:noProof/>
          </w:rPr>
          <w:t>b)</w:t>
        </w:r>
        <w:r w:rsidR="00BB33C2">
          <w:rPr>
            <w:rFonts w:asciiTheme="minorHAnsi" w:eastAsiaTheme="minorEastAsia" w:hAnsiTheme="minorHAnsi"/>
            <w:noProof/>
            <w:lang w:eastAsia="nb-NO"/>
          </w:rPr>
          <w:tab/>
        </w:r>
        <w:r w:rsidR="00BB33C2" w:rsidRPr="00DC42B8">
          <w:rPr>
            <w:rStyle w:val="Hyperkobling"/>
            <w:rFonts w:eastAsia="Calibri"/>
            <w:noProof/>
          </w:rPr>
          <w:t>Antall deltakere og medvirkende</w:t>
        </w:r>
        <w:r w:rsidR="00BB33C2">
          <w:rPr>
            <w:noProof/>
            <w:webHidden/>
          </w:rPr>
          <w:tab/>
        </w:r>
        <w:r w:rsidR="00BB33C2">
          <w:rPr>
            <w:noProof/>
            <w:webHidden/>
          </w:rPr>
          <w:fldChar w:fldCharType="begin"/>
        </w:r>
        <w:r w:rsidR="00BB33C2">
          <w:rPr>
            <w:noProof/>
            <w:webHidden/>
          </w:rPr>
          <w:instrText xml:space="preserve"> PAGEREF _Toc60676167 \h </w:instrText>
        </w:r>
        <w:r w:rsidR="00BB33C2">
          <w:rPr>
            <w:noProof/>
            <w:webHidden/>
          </w:rPr>
        </w:r>
        <w:r w:rsidR="00BB33C2">
          <w:rPr>
            <w:noProof/>
            <w:webHidden/>
          </w:rPr>
          <w:fldChar w:fldCharType="separate"/>
        </w:r>
        <w:r w:rsidR="001D2B7C">
          <w:rPr>
            <w:noProof/>
            <w:webHidden/>
          </w:rPr>
          <w:t>23</w:t>
        </w:r>
        <w:r w:rsidR="00BB33C2">
          <w:rPr>
            <w:noProof/>
            <w:webHidden/>
          </w:rPr>
          <w:fldChar w:fldCharType="end"/>
        </w:r>
      </w:hyperlink>
    </w:p>
    <w:p w14:paraId="4222171F" w14:textId="5EE62C71"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68" w:history="1">
        <w:r w:rsidR="00BB33C2" w:rsidRPr="00DC42B8">
          <w:rPr>
            <w:rStyle w:val="Hyperkobling"/>
            <w:rFonts w:eastAsia="Calibri"/>
            <w:noProof/>
          </w:rPr>
          <w:t>c)</w:t>
        </w:r>
        <w:r w:rsidR="00BB33C2">
          <w:rPr>
            <w:rFonts w:asciiTheme="minorHAnsi" w:eastAsiaTheme="minorEastAsia" w:hAnsiTheme="minorHAnsi"/>
            <w:noProof/>
            <w:lang w:eastAsia="nb-NO"/>
          </w:rPr>
          <w:tab/>
        </w:r>
        <w:r w:rsidR="00BB33C2" w:rsidRPr="00DC42B8">
          <w:rPr>
            <w:rStyle w:val="Hyperkobling"/>
            <w:rFonts w:eastAsia="Calibri"/>
            <w:noProof/>
          </w:rPr>
          <w:t>Begrense mingling og trengsel</w:t>
        </w:r>
        <w:r w:rsidR="00BB33C2">
          <w:rPr>
            <w:noProof/>
            <w:webHidden/>
          </w:rPr>
          <w:tab/>
        </w:r>
        <w:r w:rsidR="00BB33C2">
          <w:rPr>
            <w:noProof/>
            <w:webHidden/>
          </w:rPr>
          <w:fldChar w:fldCharType="begin"/>
        </w:r>
        <w:r w:rsidR="00BB33C2">
          <w:rPr>
            <w:noProof/>
            <w:webHidden/>
          </w:rPr>
          <w:instrText xml:space="preserve"> PAGEREF _Toc60676168 \h </w:instrText>
        </w:r>
        <w:r w:rsidR="00BB33C2">
          <w:rPr>
            <w:noProof/>
            <w:webHidden/>
          </w:rPr>
        </w:r>
        <w:r w:rsidR="00BB33C2">
          <w:rPr>
            <w:noProof/>
            <w:webHidden/>
          </w:rPr>
          <w:fldChar w:fldCharType="separate"/>
        </w:r>
        <w:r w:rsidR="001D2B7C">
          <w:rPr>
            <w:noProof/>
            <w:webHidden/>
          </w:rPr>
          <w:t>23</w:t>
        </w:r>
        <w:r w:rsidR="00BB33C2">
          <w:rPr>
            <w:noProof/>
            <w:webHidden/>
          </w:rPr>
          <w:fldChar w:fldCharType="end"/>
        </w:r>
      </w:hyperlink>
    </w:p>
    <w:p w14:paraId="30DDD322" w14:textId="28D08EE1"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69" w:history="1">
        <w:r w:rsidR="00BB33C2" w:rsidRPr="00DC42B8">
          <w:rPr>
            <w:rStyle w:val="Hyperkobling"/>
            <w:rFonts w:eastAsia="Calibri"/>
            <w:noProof/>
          </w:rPr>
          <w:t>d)</w:t>
        </w:r>
        <w:r w:rsidR="00BB33C2">
          <w:rPr>
            <w:rFonts w:asciiTheme="minorHAnsi" w:eastAsiaTheme="minorEastAsia" w:hAnsiTheme="minorHAnsi"/>
            <w:noProof/>
            <w:lang w:eastAsia="nb-NO"/>
          </w:rPr>
          <w:tab/>
        </w:r>
        <w:r w:rsidR="00BB33C2" w:rsidRPr="00DC42B8">
          <w:rPr>
            <w:rStyle w:val="Hyperkobling"/>
            <w:rFonts w:eastAsia="Calibri"/>
            <w:noProof/>
          </w:rPr>
          <w:t>Rengjøring og hygiene</w:t>
        </w:r>
        <w:r w:rsidR="00BB33C2">
          <w:rPr>
            <w:noProof/>
            <w:webHidden/>
          </w:rPr>
          <w:tab/>
        </w:r>
        <w:r w:rsidR="00BB33C2">
          <w:rPr>
            <w:noProof/>
            <w:webHidden/>
          </w:rPr>
          <w:fldChar w:fldCharType="begin"/>
        </w:r>
        <w:r w:rsidR="00BB33C2">
          <w:rPr>
            <w:noProof/>
            <w:webHidden/>
          </w:rPr>
          <w:instrText xml:space="preserve"> PAGEREF _Toc60676169 \h </w:instrText>
        </w:r>
        <w:r w:rsidR="00BB33C2">
          <w:rPr>
            <w:noProof/>
            <w:webHidden/>
          </w:rPr>
        </w:r>
        <w:r w:rsidR="00BB33C2">
          <w:rPr>
            <w:noProof/>
            <w:webHidden/>
          </w:rPr>
          <w:fldChar w:fldCharType="separate"/>
        </w:r>
        <w:r w:rsidR="001D2B7C">
          <w:rPr>
            <w:noProof/>
            <w:webHidden/>
          </w:rPr>
          <w:t>24</w:t>
        </w:r>
        <w:r w:rsidR="00BB33C2">
          <w:rPr>
            <w:noProof/>
            <w:webHidden/>
          </w:rPr>
          <w:fldChar w:fldCharType="end"/>
        </w:r>
      </w:hyperlink>
    </w:p>
    <w:p w14:paraId="48F99525" w14:textId="55BFA8C6" w:rsidR="00BB33C2" w:rsidRDefault="00031117">
      <w:pPr>
        <w:pStyle w:val="INNH3"/>
        <w:tabs>
          <w:tab w:val="left" w:pos="880"/>
          <w:tab w:val="right" w:leader="dot" w:pos="9062"/>
        </w:tabs>
        <w:rPr>
          <w:rFonts w:asciiTheme="minorHAnsi" w:eastAsiaTheme="minorEastAsia" w:hAnsiTheme="minorHAnsi"/>
          <w:noProof/>
          <w:lang w:eastAsia="nb-NO"/>
        </w:rPr>
      </w:pPr>
      <w:hyperlink w:anchor="_Toc60676170" w:history="1">
        <w:r w:rsidR="00BB33C2" w:rsidRPr="00DC42B8">
          <w:rPr>
            <w:rStyle w:val="Hyperkobling"/>
            <w:rFonts w:eastAsia="Calibri"/>
            <w:noProof/>
          </w:rPr>
          <w:t>e)</w:t>
        </w:r>
        <w:r w:rsidR="00BB33C2">
          <w:rPr>
            <w:rFonts w:asciiTheme="minorHAnsi" w:eastAsiaTheme="minorEastAsia" w:hAnsiTheme="minorHAnsi"/>
            <w:noProof/>
            <w:lang w:eastAsia="nb-NO"/>
          </w:rPr>
          <w:tab/>
        </w:r>
        <w:r w:rsidR="00BB33C2" w:rsidRPr="00DC42B8">
          <w:rPr>
            <w:rStyle w:val="Hyperkobling"/>
            <w:rFonts w:eastAsia="Calibri"/>
            <w:noProof/>
          </w:rPr>
          <w:t>Registrering av deltakere</w:t>
        </w:r>
        <w:r w:rsidR="00BB33C2">
          <w:rPr>
            <w:noProof/>
            <w:webHidden/>
          </w:rPr>
          <w:tab/>
        </w:r>
        <w:r w:rsidR="00BB33C2">
          <w:rPr>
            <w:noProof/>
            <w:webHidden/>
          </w:rPr>
          <w:fldChar w:fldCharType="begin"/>
        </w:r>
        <w:r w:rsidR="00BB33C2">
          <w:rPr>
            <w:noProof/>
            <w:webHidden/>
          </w:rPr>
          <w:instrText xml:space="preserve"> PAGEREF _Toc60676170 \h </w:instrText>
        </w:r>
        <w:r w:rsidR="00BB33C2">
          <w:rPr>
            <w:noProof/>
            <w:webHidden/>
          </w:rPr>
        </w:r>
        <w:r w:rsidR="00BB33C2">
          <w:rPr>
            <w:noProof/>
            <w:webHidden/>
          </w:rPr>
          <w:fldChar w:fldCharType="separate"/>
        </w:r>
        <w:r w:rsidR="001D2B7C">
          <w:rPr>
            <w:noProof/>
            <w:webHidden/>
          </w:rPr>
          <w:t>24</w:t>
        </w:r>
        <w:r w:rsidR="00BB33C2">
          <w:rPr>
            <w:noProof/>
            <w:webHidden/>
          </w:rPr>
          <w:fldChar w:fldCharType="end"/>
        </w:r>
      </w:hyperlink>
    </w:p>
    <w:p w14:paraId="29DB8575" w14:textId="72849FC1" w:rsidR="00BB33C2" w:rsidRDefault="00031117">
      <w:pPr>
        <w:pStyle w:val="INNH1"/>
        <w:rPr>
          <w:rFonts w:asciiTheme="minorHAnsi" w:eastAsiaTheme="minorEastAsia" w:hAnsiTheme="minorHAnsi"/>
          <w:b w:val="0"/>
          <w:lang w:eastAsia="nb-NO"/>
        </w:rPr>
      </w:pPr>
      <w:hyperlink w:anchor="_Toc60676171" w:history="1">
        <w:r w:rsidR="00BB33C2" w:rsidRPr="00DC42B8">
          <w:rPr>
            <w:rStyle w:val="Hyperkobling"/>
            <w:lang w:eastAsia="nb-NO"/>
          </w:rPr>
          <w:t>Del III:</w:t>
        </w:r>
        <w:r w:rsidR="00BB33C2">
          <w:rPr>
            <w:webHidden/>
          </w:rPr>
          <w:tab/>
        </w:r>
        <w:r w:rsidR="00BB33C2">
          <w:rPr>
            <w:webHidden/>
          </w:rPr>
          <w:fldChar w:fldCharType="begin"/>
        </w:r>
        <w:r w:rsidR="00BB33C2">
          <w:rPr>
            <w:webHidden/>
          </w:rPr>
          <w:instrText xml:space="preserve"> PAGEREF _Toc60676171 \h </w:instrText>
        </w:r>
        <w:r w:rsidR="00BB33C2">
          <w:rPr>
            <w:webHidden/>
          </w:rPr>
        </w:r>
        <w:r w:rsidR="00BB33C2">
          <w:rPr>
            <w:webHidden/>
          </w:rPr>
          <w:fldChar w:fldCharType="separate"/>
        </w:r>
        <w:r w:rsidR="001D2B7C">
          <w:rPr>
            <w:webHidden/>
          </w:rPr>
          <w:t>25</w:t>
        </w:r>
        <w:r w:rsidR="00BB33C2">
          <w:rPr>
            <w:webHidden/>
          </w:rPr>
          <w:fldChar w:fldCharType="end"/>
        </w:r>
      </w:hyperlink>
    </w:p>
    <w:p w14:paraId="659BAB40" w14:textId="262D5031" w:rsidR="00BB33C2" w:rsidRDefault="00031117">
      <w:pPr>
        <w:pStyle w:val="INNH1"/>
        <w:rPr>
          <w:rFonts w:asciiTheme="minorHAnsi" w:eastAsiaTheme="minorEastAsia" w:hAnsiTheme="minorHAnsi"/>
          <w:b w:val="0"/>
          <w:lang w:eastAsia="nb-NO"/>
        </w:rPr>
      </w:pPr>
      <w:hyperlink w:anchor="_Toc60676172" w:history="1">
        <w:r w:rsidR="00BB33C2" w:rsidRPr="00DC42B8">
          <w:rPr>
            <w:rStyle w:val="Hyperkobling"/>
            <w:lang w:eastAsia="nb-NO"/>
          </w:rPr>
          <w:t>Endringslogg</w:t>
        </w:r>
        <w:r w:rsidR="00BB33C2">
          <w:rPr>
            <w:webHidden/>
          </w:rPr>
          <w:tab/>
        </w:r>
        <w:r w:rsidR="00BB33C2">
          <w:rPr>
            <w:webHidden/>
          </w:rPr>
          <w:fldChar w:fldCharType="begin"/>
        </w:r>
        <w:r w:rsidR="00BB33C2">
          <w:rPr>
            <w:webHidden/>
          </w:rPr>
          <w:instrText xml:space="preserve"> PAGEREF _Toc60676172 \h </w:instrText>
        </w:r>
        <w:r w:rsidR="00BB33C2">
          <w:rPr>
            <w:webHidden/>
          </w:rPr>
        </w:r>
        <w:r w:rsidR="00BB33C2">
          <w:rPr>
            <w:webHidden/>
          </w:rPr>
          <w:fldChar w:fldCharType="separate"/>
        </w:r>
        <w:r w:rsidR="001D2B7C">
          <w:rPr>
            <w:webHidden/>
          </w:rPr>
          <w:t>25</w:t>
        </w:r>
        <w:r w:rsidR="00BB33C2">
          <w:rPr>
            <w:webHidden/>
          </w:rPr>
          <w:fldChar w:fldCharType="end"/>
        </w:r>
      </w:hyperlink>
    </w:p>
    <w:p w14:paraId="04BFF0A3" w14:textId="27D2587C" w:rsidR="003810D7" w:rsidRDefault="003810D7" w:rsidP="00020B00">
      <w:pPr>
        <w:pStyle w:val="Overskrift1"/>
        <w:rPr>
          <w:lang w:eastAsia="nb-NO"/>
        </w:rPr>
      </w:pPr>
      <w:r>
        <w:rPr>
          <w:lang w:eastAsia="nb-NO"/>
        </w:rPr>
        <w:fldChar w:fldCharType="end"/>
      </w:r>
    </w:p>
    <w:p w14:paraId="11098C28" w14:textId="77777777" w:rsidR="00663A34" w:rsidRDefault="00663A34">
      <w:pPr>
        <w:rPr>
          <w:rFonts w:eastAsia="Times New Roman" w:cs="Times New Roman"/>
          <w:b/>
          <w:bCs/>
          <w:sz w:val="28"/>
          <w:szCs w:val="28"/>
          <w:lang w:eastAsia="nb-NO"/>
        </w:rPr>
      </w:pPr>
      <w:r>
        <w:rPr>
          <w:lang w:eastAsia="nb-NO"/>
        </w:rPr>
        <w:br w:type="page"/>
      </w:r>
    </w:p>
    <w:p w14:paraId="39965D94" w14:textId="595AF22D" w:rsidR="0030661A" w:rsidRDefault="0030661A" w:rsidP="00020B00">
      <w:pPr>
        <w:pStyle w:val="Overskrift1"/>
        <w:rPr>
          <w:lang w:eastAsia="nb-NO"/>
        </w:rPr>
      </w:pPr>
      <w:bookmarkStart w:id="1" w:name="_Toc60676104"/>
      <w:r w:rsidRPr="0030661A">
        <w:rPr>
          <w:lang w:eastAsia="nb-NO"/>
        </w:rPr>
        <w:lastRenderedPageBreak/>
        <w:t>Innledning</w:t>
      </w:r>
      <w:bookmarkEnd w:id="1"/>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A95C3D">
      <w:pPr>
        <w:pStyle w:val="Listeavsnitt"/>
        <w:numPr>
          <w:ilvl w:val="0"/>
          <w:numId w:val="49"/>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A95C3D">
      <w:pPr>
        <w:pStyle w:val="Listeavsnitt"/>
        <w:numPr>
          <w:ilvl w:val="0"/>
          <w:numId w:val="49"/>
        </w:numPr>
        <w:rPr>
          <w:lang w:eastAsia="nb-NO"/>
        </w:rPr>
      </w:pPr>
      <w:r>
        <w:rPr>
          <w:lang w:eastAsia="nb-NO"/>
        </w:rPr>
        <w:t>Del II består av regler og anbefalinger som gjelder spesifikke deler av kirkens virksomhet.</w:t>
      </w:r>
    </w:p>
    <w:p w14:paraId="5CBF7EC4" w14:textId="77777777" w:rsidR="00A95C3D" w:rsidRDefault="00A95C3D" w:rsidP="00A95C3D">
      <w:pPr>
        <w:pStyle w:val="Listeavsnitt"/>
        <w:numPr>
          <w:ilvl w:val="0"/>
          <w:numId w:val="49"/>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72ED8D75" w14:textId="4BEF81AF" w:rsidR="00D83373" w:rsidRPr="001E31E1" w:rsidRDefault="00D2656F" w:rsidP="00A27BED">
      <w:pPr>
        <w:rPr>
          <w:rFonts w:eastAsia="Calibri" w:cs="Arial"/>
        </w:rPr>
      </w:pPr>
      <w:r>
        <w:rPr>
          <w:rFonts w:eastAsia="Calibri" w:cs="Arial"/>
        </w:rPr>
        <w:t>Norge er på vei gjennom den andre bølgen med smitte.</w:t>
      </w:r>
      <w:r w:rsidR="00E7530E">
        <w:rPr>
          <w:rFonts w:eastAsia="Calibri" w:cs="Arial"/>
        </w:rPr>
        <w:t xml:space="preserve"> </w:t>
      </w:r>
      <w:r w:rsidR="003D4ACD">
        <w:rPr>
          <w:rFonts w:eastAsia="Calibri" w:cs="Arial"/>
        </w:rPr>
        <w:t>Fra</w:t>
      </w:r>
      <w:r w:rsidR="00E7530E">
        <w:rPr>
          <w:rFonts w:eastAsia="Calibri" w:cs="Arial"/>
        </w:rPr>
        <w:t xml:space="preserve"> 4. januar 2021 innføres en ny nasjonal nedstenging med en klar anbefaling fra myndighetene om at befolkningen </w:t>
      </w:r>
      <w:r w:rsidR="00665B38">
        <w:rPr>
          <w:rFonts w:eastAsia="Calibri" w:cs="Arial"/>
        </w:rPr>
        <w:t>bør</w:t>
      </w:r>
      <w:r w:rsidR="00E7530E">
        <w:rPr>
          <w:rFonts w:eastAsia="Calibri" w:cs="Arial"/>
        </w:rPr>
        <w:t xml:space="preserve"> holde seg hjemme, unngå besøk og at aktiviteter bør avlyses til og med 18. januar. Dette er nå tatt inn i smittevernveilederens ulike deler.</w:t>
      </w:r>
      <w:r>
        <w:rPr>
          <w:rFonts w:eastAsia="Calibri" w:cs="Arial"/>
        </w:rPr>
        <w:t xml:space="preserve"> </w:t>
      </w:r>
    </w:p>
    <w:p w14:paraId="7A47300C" w14:textId="2B1D3386" w:rsidR="007353EB"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15FCE">
        <w:rPr>
          <w:lang w:eastAsia="nb-NO"/>
        </w:rPr>
        <w:t>basert</w:t>
      </w:r>
      <w:r w:rsidR="00315FCE" w:rsidRPr="00020B00">
        <w:rPr>
          <w:lang w:eastAsia="nb-NO"/>
        </w:rPr>
        <w:t xml:space="preserve"> </w:t>
      </w:r>
      <w:r w:rsidR="00020B00" w:rsidRPr="00020B00">
        <w:rPr>
          <w:lang w:eastAsia="nb-NO"/>
        </w:rPr>
        <w:t xml:space="preserve">på </w:t>
      </w:r>
      <w:r w:rsidR="00315FCE">
        <w:rPr>
          <w:lang w:eastAsia="nb-NO"/>
        </w:rPr>
        <w:t>helsemyndighetenes råd og anbefalinger, samt</w:t>
      </w:r>
      <w:r w:rsidR="000513AB">
        <w:rPr>
          <w:lang w:eastAsia="nb-NO"/>
        </w:rPr>
        <w:t xml:space="preserve"> erfaringer som er gjort siden kirkene igjen kunne åpne dørene.</w:t>
      </w:r>
      <w:r w:rsidR="00315FCE" w:rsidRPr="00315FCE">
        <w:rPr>
          <w:lang w:eastAsia="nb-NO"/>
        </w:rPr>
        <w:t xml:space="preserve"> </w:t>
      </w:r>
      <w:r w:rsidR="00315FCE">
        <w:rPr>
          <w:lang w:eastAsia="nb-NO"/>
        </w:rPr>
        <w:t>De</w:t>
      </w:r>
      <w:r w:rsidR="00837433">
        <w:rPr>
          <w:lang w:eastAsia="nb-NO"/>
        </w:rPr>
        <w:t>nne versjonen bygger på tidligere versjoner som helsemyndighetene har hatt til gjennomsyn</w:t>
      </w:r>
      <w:r w:rsidR="007353EB">
        <w:rPr>
          <w:lang w:eastAsia="nb-NO"/>
        </w:rPr>
        <w:t>. Veilederen er oppdatert etter innstrammingene</w:t>
      </w:r>
      <w:r w:rsidR="00A95C3D">
        <w:rPr>
          <w:lang w:eastAsia="nb-NO"/>
        </w:rPr>
        <w:t>, og videre dialog med Helsedirektoratet og Barne- og familiedepartementet.</w:t>
      </w:r>
    </w:p>
    <w:p w14:paraId="43B4FC13" w14:textId="77777777" w:rsidR="00051E6F" w:rsidRDefault="00051E6F" w:rsidP="00C231FC">
      <w:pPr>
        <w:pStyle w:val="Overskrift1"/>
        <w:rPr>
          <w:lang w:eastAsia="nb-NO"/>
        </w:rPr>
      </w:pPr>
      <w:bookmarkStart w:id="2" w:name="_Toc60676105"/>
      <w:r>
        <w:rPr>
          <w:lang w:eastAsia="nb-NO"/>
        </w:rPr>
        <w:t>Vedlegg til veilederen</w:t>
      </w:r>
      <w:bookmarkEnd w:id="2"/>
    </w:p>
    <w:p w14:paraId="42FE5C83" w14:textId="5F72A3DC" w:rsidR="00966E8D" w:rsidRPr="00A02983" w:rsidRDefault="00966E8D" w:rsidP="00037D66">
      <w:pPr>
        <w:pStyle w:val="Listeavsnitt"/>
        <w:rPr>
          <w:lang w:eastAsia="nb-NO"/>
        </w:rPr>
      </w:pPr>
    </w:p>
    <w:p w14:paraId="60FE533A" w14:textId="0677F4FE" w:rsidR="00051E6F" w:rsidRDefault="00031117" w:rsidP="00C231FC">
      <w:pPr>
        <w:pStyle w:val="Listeavsnitt"/>
        <w:numPr>
          <w:ilvl w:val="0"/>
          <w:numId w:val="40"/>
        </w:numPr>
        <w:rPr>
          <w:lang w:eastAsia="nb-NO"/>
        </w:rPr>
      </w:pPr>
      <w:hyperlink r:id="rId11" w:history="1">
        <w:r w:rsidR="00051E6F" w:rsidRPr="008B54C4">
          <w:rPr>
            <w:rStyle w:val="Hyperkobling"/>
            <w:lang w:eastAsia="nb-NO"/>
          </w:rPr>
          <w:t>Ressursnotat om tilrettelagte fellesskap</w:t>
        </w:r>
      </w:hyperlink>
    </w:p>
    <w:p w14:paraId="17EA9103" w14:textId="7CBCCB78" w:rsidR="00966E8D" w:rsidRPr="00966E8D" w:rsidRDefault="00031117" w:rsidP="00966E8D">
      <w:pPr>
        <w:pStyle w:val="Listeavsnitt"/>
        <w:numPr>
          <w:ilvl w:val="0"/>
          <w:numId w:val="40"/>
        </w:numPr>
        <w:rPr>
          <w:rStyle w:val="Hyperkobling"/>
          <w:color w:val="auto"/>
          <w:u w:val="none"/>
          <w:lang w:eastAsia="nb-NO"/>
        </w:rPr>
      </w:pPr>
      <w:hyperlink r:id="rId12" w:history="1">
        <w:r w:rsidR="00051E6F" w:rsidRPr="008B54C4">
          <w:rPr>
            <w:rStyle w:val="Hyperkobling"/>
            <w:lang w:eastAsia="nb-NO"/>
          </w:rPr>
          <w:t>Ressursnotat om konfirmasjonsgudstjenester</w:t>
        </w:r>
      </w:hyperlink>
    </w:p>
    <w:p w14:paraId="2EF22070" w14:textId="77777777" w:rsidR="00037D66" w:rsidRDefault="00037D66" w:rsidP="00315FAC">
      <w:pPr>
        <w:rPr>
          <w:lang w:eastAsia="nb-NO"/>
        </w:rPr>
      </w:pPr>
    </w:p>
    <w:p w14:paraId="3B3F4CEF" w14:textId="2B0D0E80" w:rsidR="00663A34" w:rsidRPr="00404C28" w:rsidRDefault="00315FAC" w:rsidP="00315FAC">
      <w:pPr>
        <w:rPr>
          <w:color w:val="0563C1" w:themeColor="hyperlink"/>
          <w:u w:val="single"/>
          <w:lang w:eastAsia="nb-NO"/>
        </w:rPr>
      </w:pPr>
      <w:r>
        <w:rPr>
          <w:lang w:eastAsia="nb-NO"/>
        </w:rPr>
        <w:t xml:space="preserve">KA </w:t>
      </w:r>
      <w:r w:rsidR="00556D51">
        <w:rPr>
          <w:lang w:eastAsia="nb-NO"/>
        </w:rPr>
        <w:t>har også publisert</w:t>
      </w:r>
      <w:r>
        <w:rPr>
          <w:lang w:eastAsia="nb-NO"/>
        </w:rPr>
        <w:t xml:space="preserve"> en </w:t>
      </w:r>
      <w:hyperlink r:id="rId13" w:history="1">
        <w:r w:rsidRPr="00556D51">
          <w:rPr>
            <w:rStyle w:val="Hyperkobling"/>
            <w:lang w:eastAsia="nb-NO"/>
          </w:rPr>
          <w:t>veileder om utleie og bruk av kirker og andre forsamlingslokaler ved nåværende pandemi-situasjon.</w:t>
        </w:r>
      </w:hyperlink>
      <w:r w:rsidR="00663A34" w:rsidRPr="00534FD6">
        <w:rPr>
          <w:lang w:eastAsia="nb-NO"/>
        </w:rPr>
        <w:br w:type="page"/>
      </w:r>
    </w:p>
    <w:p w14:paraId="75B29F91" w14:textId="129D652E" w:rsidR="00020B00" w:rsidRDefault="009D71C3" w:rsidP="00020B00">
      <w:pPr>
        <w:pStyle w:val="Overskrift1"/>
        <w:rPr>
          <w:lang w:eastAsia="nb-NO"/>
        </w:rPr>
      </w:pPr>
      <w:bookmarkStart w:id="3" w:name="_Toc60676106"/>
      <w:r>
        <w:rPr>
          <w:lang w:eastAsia="nb-NO"/>
        </w:rPr>
        <w:lastRenderedPageBreak/>
        <w:t>Del I:</w:t>
      </w:r>
      <w:bookmarkEnd w:id="3"/>
    </w:p>
    <w:p w14:paraId="11F4FCD6" w14:textId="32035830" w:rsidR="00F409AC" w:rsidRPr="00F409AC" w:rsidRDefault="009D71C3" w:rsidP="00020B00">
      <w:pPr>
        <w:pStyle w:val="Overskrift1"/>
        <w:rPr>
          <w:lang w:eastAsia="nb-NO"/>
        </w:rPr>
      </w:pPr>
      <w:bookmarkStart w:id="4" w:name="_Toc60676107"/>
      <w:r>
        <w:rPr>
          <w:lang w:eastAsia="nb-NO"/>
        </w:rPr>
        <w:t>Veiledning som er felles for all kirkelig virksomhet</w:t>
      </w:r>
      <w:bookmarkEnd w:id="4"/>
      <w:r>
        <w:rPr>
          <w:lang w:eastAsia="nb-NO"/>
        </w:rPr>
        <w:br/>
      </w:r>
    </w:p>
    <w:p w14:paraId="15806C85" w14:textId="2FA803BF" w:rsidR="00665B38" w:rsidRDefault="00665B38" w:rsidP="00665B38">
      <w:pPr>
        <w:pStyle w:val="Overskrift1"/>
        <w:numPr>
          <w:ilvl w:val="1"/>
          <w:numId w:val="9"/>
        </w:numPr>
        <w:rPr>
          <w:rFonts w:eastAsia="Calibri"/>
        </w:rPr>
      </w:pPr>
      <w:bookmarkStart w:id="5" w:name="_Toc60676108"/>
      <w:r>
        <w:rPr>
          <w:rFonts w:eastAsia="Calibri"/>
        </w:rPr>
        <w:t>Anbefaling om å avlyse fysiske aktiviteter</w:t>
      </w:r>
      <w:bookmarkEnd w:id="5"/>
    </w:p>
    <w:p w14:paraId="0CDD0706" w14:textId="3A0C2890" w:rsidR="00665B38" w:rsidRDefault="00665B38" w:rsidP="00037D66">
      <w:r>
        <w:t>På bakgrunn av myndighetenes anbefaling om å ikke gjennomføre fysiske aktiviteter, gjelder følgende i Den norske kirke:</w:t>
      </w:r>
    </w:p>
    <w:p w14:paraId="7F7CE477" w14:textId="1A7CC935" w:rsidR="00665B38" w:rsidRDefault="00665B38" w:rsidP="00037D66">
      <w:pPr>
        <w:pStyle w:val="Listeavsnitt"/>
        <w:numPr>
          <w:ilvl w:val="0"/>
          <w:numId w:val="60"/>
        </w:numPr>
      </w:pPr>
      <w:r>
        <w:t>Planlagte gudstjenester, samlinger og faste aktiviteter for alle aldersgrupper bør holdes digitalt eller avlyses til og med 18. januar.</w:t>
      </w:r>
    </w:p>
    <w:p w14:paraId="403FC71A" w14:textId="4781D772" w:rsidR="00665B38" w:rsidRDefault="00665B38" w:rsidP="00037D66">
      <w:pPr>
        <w:pStyle w:val="Listeavsnitt"/>
        <w:numPr>
          <w:ilvl w:val="0"/>
          <w:numId w:val="60"/>
        </w:numPr>
      </w:pPr>
      <w:r>
        <w:t xml:space="preserve">Unntaksvis kan små enkeltsamlinger eller seremonier med inntil ti deltakere gjennomføres når man lokalt vurderer at det er </w:t>
      </w:r>
      <w:r w:rsidR="004465C6">
        <w:t>nødvendig (for eksempel dåp, vig</w:t>
      </w:r>
      <w:r>
        <w:t>sel, diakonale tiltak/sjelesorg, innspilling av digital gudstjeneste o.l.).</w:t>
      </w:r>
    </w:p>
    <w:p w14:paraId="3C37F522" w14:textId="47DA8543" w:rsidR="00665B38" w:rsidRDefault="00665B38" w:rsidP="00037D66">
      <w:pPr>
        <w:pStyle w:val="Listeavsnitt"/>
        <w:numPr>
          <w:ilvl w:val="0"/>
          <w:numId w:val="60"/>
        </w:numPr>
      </w:pPr>
      <w:r>
        <w:t>Selv om det ikke innføres strengere regler om utendørs arrangementer nå, anbefaler vi å unngå dette de neste to ukene for å bidra til færre sosiale møtepunkt.</w:t>
      </w:r>
    </w:p>
    <w:p w14:paraId="25372CCA" w14:textId="4DAF7E2E" w:rsidR="00665B38" w:rsidRDefault="00665B38" w:rsidP="00037D66">
      <w:pPr>
        <w:pStyle w:val="Listeavsnitt"/>
        <w:numPr>
          <w:ilvl w:val="0"/>
          <w:numId w:val="60"/>
        </w:numPr>
      </w:pPr>
      <w:r>
        <w:t>I flere kommuner gjelder lokale forskrifter med strengere restriksjoner.</w:t>
      </w:r>
    </w:p>
    <w:p w14:paraId="676DCFA4" w14:textId="66372EB1" w:rsidR="00665B38" w:rsidRDefault="00665B38" w:rsidP="00037D66"/>
    <w:p w14:paraId="6E072F9D" w14:textId="417EB3B9" w:rsidR="00665B38" w:rsidRDefault="00665B38" w:rsidP="00037D66">
      <w:r>
        <w:t>Dette påvirker alle aktiviteter i Den norske kirke. Vi er særlig bekymret for mennesker i vanskelige livssituasjoner. Derfor oppfordrer vi til at kirken ikke avlyser – men omstiller til digital virksomhet. Det diakonale tilbudet bør ivaretas på best mulig måte uten større fysiske samlinger.</w:t>
      </w:r>
    </w:p>
    <w:p w14:paraId="34C195B4" w14:textId="48EED1AF" w:rsidR="00665B38" w:rsidRPr="00037D66" w:rsidRDefault="00665B38" w:rsidP="00037D66">
      <w:r>
        <w:t xml:space="preserve">Dersom man unntaksvis lokalt beslutter å gjennomføre et nødvendig arrangement med inntil ti deltakere, gjelder smittevernveilederen for </w:t>
      </w:r>
      <w:r w:rsidR="009478BB">
        <w:t>øvrig</w:t>
      </w:r>
      <w:bookmarkStart w:id="6" w:name="_GoBack"/>
      <w:bookmarkEnd w:id="6"/>
      <w:r>
        <w:t>:</w:t>
      </w:r>
    </w:p>
    <w:p w14:paraId="7E946AEA" w14:textId="5C286A3C" w:rsidR="00F409AC" w:rsidRPr="00020B00" w:rsidRDefault="00F409AC" w:rsidP="0019450B">
      <w:pPr>
        <w:pStyle w:val="Overskrift1"/>
        <w:numPr>
          <w:ilvl w:val="1"/>
          <w:numId w:val="9"/>
        </w:numPr>
        <w:rPr>
          <w:rFonts w:eastAsia="Calibri"/>
        </w:rPr>
      </w:pPr>
      <w:bookmarkStart w:id="7" w:name="_Toc60676109"/>
      <w:r w:rsidRPr="00020B00">
        <w:rPr>
          <w:rFonts w:eastAsia="Calibri"/>
        </w:rPr>
        <w:t>Forsvarlig smittevern i kirkelig virksomhet</w:t>
      </w:r>
      <w:bookmarkEnd w:id="7"/>
    </w:p>
    <w:p w14:paraId="1ED696A9" w14:textId="2645FDF8" w:rsidR="00F409AC" w:rsidRPr="003B455A" w:rsidRDefault="000410AD" w:rsidP="00F409AC">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 xml:space="preserve">ette reflekterer de nasjonale reglene. Undersøk med din kommune om det er fastsatt strengere lokale regler. </w:t>
      </w:r>
    </w:p>
    <w:p w14:paraId="5BF7ACED" w14:textId="77777777" w:rsidR="000410AD" w:rsidRPr="00F409AC" w:rsidRDefault="000410AD" w:rsidP="00F409AC">
      <w:pPr>
        <w:spacing w:after="0" w:line="240" w:lineRule="auto"/>
        <w:rPr>
          <w:rFonts w:eastAsia="Times New Roman" w:cs="Arial"/>
          <w:color w:val="333333"/>
          <w:u w:val="single"/>
          <w:lang w:eastAsia="nb-NO"/>
        </w:rPr>
      </w:pPr>
    </w:p>
    <w:p w14:paraId="295E8A6B" w14:textId="2FA7CF72" w:rsidR="00F409AC" w:rsidRPr="00C834C9" w:rsidRDefault="0031643D" w:rsidP="0019450B">
      <w:pPr>
        <w:pStyle w:val="Overskrift3"/>
        <w:numPr>
          <w:ilvl w:val="0"/>
          <w:numId w:val="2"/>
        </w:numPr>
        <w:rPr>
          <w:lang w:eastAsia="nb-NO"/>
        </w:rPr>
      </w:pPr>
      <w:bookmarkStart w:id="8" w:name="_Toc60676110"/>
      <w:r>
        <w:rPr>
          <w:lang w:eastAsia="nb-NO"/>
        </w:rPr>
        <w:t xml:space="preserve">Antall og avstand mv. - </w:t>
      </w:r>
      <w:r w:rsidR="000513AB">
        <w:rPr>
          <w:lang w:eastAsia="nb-NO"/>
        </w:rPr>
        <w:t>Covid-19-forskriften er grunnlaget for veilederen</w:t>
      </w:r>
      <w:bookmarkEnd w:id="8"/>
    </w:p>
    <w:p w14:paraId="387D5D54" w14:textId="03DAE7EC" w:rsidR="00020B00" w:rsidRDefault="00020B00" w:rsidP="00020B00">
      <w:pPr>
        <w:spacing w:after="0" w:line="240" w:lineRule="auto"/>
        <w:rPr>
          <w:rFonts w:eastAsia="Arial" w:cs="Arial"/>
          <w:color w:val="333333"/>
        </w:rPr>
      </w:pPr>
      <w:r>
        <w:rPr>
          <w:rFonts w:eastAsia="Arial" w:cs="Arial"/>
          <w:color w:val="333333"/>
        </w:rPr>
        <w:t xml:space="preserve">Veilederne er utarbeidet bl.a. på grunnlag av Kap. </w:t>
      </w:r>
      <w:r w:rsidR="002B7FE2">
        <w:rPr>
          <w:rFonts w:eastAsia="Arial" w:cs="Arial"/>
          <w:color w:val="333333"/>
        </w:rPr>
        <w:t>5</w:t>
      </w:r>
      <w:r>
        <w:rPr>
          <w:rFonts w:eastAsia="Arial" w:cs="Arial"/>
          <w:color w:val="333333"/>
        </w:rPr>
        <w:t xml:space="preserve"> i «Forskrift om smitteverntiltak mv. ved koronautbruddet» (covid-19-forskriften). I </w:t>
      </w:r>
      <w:hyperlink r:id="rId14">
        <w:r>
          <w:rPr>
            <w:rFonts w:eastAsia="Arial" w:cs="Arial"/>
            <w:color w:val="0000FF"/>
            <w:u w:val="single"/>
          </w:rPr>
          <w:t>§ 13</w:t>
        </w:r>
        <w:r w:rsidR="002B7FE2">
          <w:rPr>
            <w:rFonts w:eastAsia="Arial" w:cs="Arial"/>
            <w:color w:val="0000FF"/>
            <w:u w:val="single"/>
          </w:rPr>
          <w:t xml:space="preserve"> til § 13d</w:t>
        </w:r>
        <w:r>
          <w:rPr>
            <w:rFonts w:eastAsia="Arial" w:cs="Arial"/>
            <w:color w:val="0000FF"/>
            <w:u w:val="single"/>
          </w:rPr>
          <w:t xml:space="preserve"> i forskriften</w:t>
        </w:r>
      </w:hyperlink>
      <w:r>
        <w:rPr>
          <w:rFonts w:eastAsia="Arial" w:cs="Arial"/>
          <w:color w:val="333333"/>
        </w:rPr>
        <w:t xml:space="preserve"> står bl.a. følgende</w:t>
      </w:r>
      <w:r w:rsidR="004B37BD">
        <w:rPr>
          <w:rFonts w:eastAsia="Arial" w:cs="Arial"/>
          <w:color w:val="333333"/>
        </w:rPr>
        <w:t>:</w:t>
      </w:r>
      <w:r w:rsidR="008950CB">
        <w:rPr>
          <w:rFonts w:eastAsia="Arial" w:cs="Arial"/>
          <w:color w:val="333333"/>
        </w:rPr>
        <w:t>)</w:t>
      </w:r>
      <w:r w:rsidR="002B7FE2">
        <w:rPr>
          <w:rFonts w:eastAsia="Arial" w:cs="Arial"/>
          <w:color w:val="333333"/>
        </w:rPr>
        <w:t>:</w:t>
      </w:r>
    </w:p>
    <w:p w14:paraId="1359511B" w14:textId="2B89DAF7" w:rsidR="00556D51" w:rsidRDefault="00556D51" w:rsidP="00020B00">
      <w:pPr>
        <w:spacing w:after="0" w:line="240" w:lineRule="auto"/>
        <w:rPr>
          <w:rFonts w:eastAsia="Arial" w:cs="Arial"/>
          <w:color w:val="333333"/>
        </w:rPr>
      </w:pPr>
    </w:p>
    <w:p w14:paraId="27C90427" w14:textId="77777777" w:rsidR="00266862" w:rsidRPr="00013A4F" w:rsidRDefault="00266862" w:rsidP="00266862">
      <w:pPr>
        <w:spacing w:after="0" w:line="240" w:lineRule="auto"/>
        <w:rPr>
          <w:rFonts w:eastAsia="Arial" w:cs="Arial"/>
          <w:b/>
          <w:color w:val="333333"/>
        </w:rPr>
      </w:pPr>
      <w:r w:rsidRPr="00013A4F">
        <w:rPr>
          <w:rFonts w:eastAsia="Arial" w:cs="Arial"/>
          <w:b/>
          <w:color w:val="333333"/>
        </w:rPr>
        <w:t>Avstand:</w:t>
      </w:r>
    </w:p>
    <w:p w14:paraId="67C40B2F" w14:textId="09C789AA" w:rsidR="00AB7EBA" w:rsidRDefault="00AB7EBA" w:rsidP="00AB7EBA">
      <w:pPr>
        <w:pStyle w:val="Listeavsnitt"/>
        <w:numPr>
          <w:ilvl w:val="0"/>
          <w:numId w:val="10"/>
        </w:numPr>
      </w:pPr>
      <w:r>
        <w:t xml:space="preserve">Alle til stede skal kunne holde minst 1 meters avstand til de man ikke bor sammen med. </w:t>
      </w:r>
    </w:p>
    <w:p w14:paraId="66EDEA0E" w14:textId="6FDB8FC7" w:rsidR="00AB7EBA" w:rsidRDefault="00AB7EBA" w:rsidP="00AB7EBA">
      <w:pPr>
        <w:pStyle w:val="Listeavsnitt"/>
        <w:numPr>
          <w:ilvl w:val="0"/>
          <w:numId w:val="10"/>
        </w:numPr>
      </w:pPr>
      <w:r>
        <w:t xml:space="preserve">Ved salmesang/allsang </w:t>
      </w:r>
      <w:r w:rsidRPr="00404C28">
        <w:rPr>
          <w:u w:val="single"/>
        </w:rPr>
        <w:t>innendørs</w:t>
      </w:r>
      <w:r>
        <w:t xml:space="preserve"> anbefales 2 meter avstand mellom personer som ikke bor sammen.</w:t>
      </w:r>
    </w:p>
    <w:p w14:paraId="50390F13" w14:textId="7FCB54E6" w:rsidR="00AB7EBA" w:rsidRDefault="00AB7EBA" w:rsidP="00AB7EBA">
      <w:pPr>
        <w:pStyle w:val="Listeavsnitt"/>
        <w:numPr>
          <w:ilvl w:val="0"/>
          <w:numId w:val="10"/>
        </w:numPr>
      </w:pPr>
      <w:r>
        <w:t>Barnekor og profesjonelle kor/musikere er unntatt fra avstandsregel. Kor og musikere skal for øvrig følg</w:t>
      </w:r>
      <w:r w:rsidRPr="00ED1B07">
        <w:t xml:space="preserve">e </w:t>
      </w:r>
      <w:hyperlink r:id="rId15" w:history="1">
        <w:r w:rsidRPr="00ED1B07">
          <w:rPr>
            <w:rStyle w:val="Hyperkobling"/>
          </w:rPr>
          <w:t>veiledere og avstandsregler utarbeidet av Norsk musikkråd</w:t>
        </w:r>
      </w:hyperlink>
      <w:r>
        <w:t xml:space="preserve"> og </w:t>
      </w:r>
      <w:hyperlink r:id="rId16" w:history="1">
        <w:r w:rsidRPr="00ED1B07">
          <w:rPr>
            <w:rStyle w:val="Hyperkobling"/>
          </w:rPr>
          <w:t>Koralliansens supplement til denne.</w:t>
        </w:r>
      </w:hyperlink>
    </w:p>
    <w:p w14:paraId="7A058CF6" w14:textId="77777777" w:rsidR="00AB7EBA" w:rsidRPr="00A721AD" w:rsidRDefault="00AB7EBA" w:rsidP="00AB7EBA">
      <w:pPr>
        <w:numPr>
          <w:ilvl w:val="0"/>
          <w:numId w:val="10"/>
        </w:numPr>
        <w:spacing w:after="0" w:line="240" w:lineRule="auto"/>
      </w:pPr>
      <w:r>
        <w:t xml:space="preserve">Deltakere i samme barneskole-/barnehagekohort er unntatt fra avstandsregelen. Avstanden mellom to kohorter skal være 2 meter. </w:t>
      </w:r>
      <w:r>
        <w:rPr>
          <w:rFonts w:eastAsia="Arial" w:cs="Arial"/>
          <w:color w:val="333333"/>
        </w:rPr>
        <w:t xml:space="preserve">Se mer om unntaksregelen for </w:t>
      </w:r>
      <w:r w:rsidRPr="00A721AD">
        <w:t>personer under 20 år i punkt 2.4.2 i denne veilederen.</w:t>
      </w:r>
    </w:p>
    <w:p w14:paraId="56FF93E1" w14:textId="714D2CCA" w:rsidR="00AB7EBA" w:rsidRPr="00A721AD" w:rsidRDefault="00266862" w:rsidP="00AB7EBA">
      <w:pPr>
        <w:numPr>
          <w:ilvl w:val="0"/>
          <w:numId w:val="10"/>
        </w:numPr>
        <w:spacing w:after="0" w:line="240" w:lineRule="auto"/>
      </w:pPr>
      <w:r w:rsidRPr="00A721AD">
        <w:t>Alle skal kunne holde minst 1 meter avstand til personer fra andre husstander målt fra skulder til skulder. En husstand er de man bor sammen med i tillegg til kjærester.</w:t>
      </w:r>
    </w:p>
    <w:p w14:paraId="3AE977B3" w14:textId="77777777" w:rsidR="000B0AEF" w:rsidRPr="00A721AD" w:rsidRDefault="000B0AEF" w:rsidP="000B0AEF">
      <w:pPr>
        <w:numPr>
          <w:ilvl w:val="0"/>
          <w:numId w:val="10"/>
        </w:numPr>
        <w:spacing w:after="0" w:line="240" w:lineRule="auto"/>
      </w:pPr>
      <w:r w:rsidRPr="00A721AD">
        <w:t>Antallet tilstede skal tilpasses slik at avstandsregelen kan overholdes.</w:t>
      </w:r>
    </w:p>
    <w:p w14:paraId="3C62F7D1" w14:textId="3CA33439" w:rsidR="003439FD" w:rsidRDefault="003439FD" w:rsidP="003439FD">
      <w:pPr>
        <w:numPr>
          <w:ilvl w:val="0"/>
          <w:numId w:val="10"/>
        </w:numPr>
        <w:spacing w:after="0" w:line="240" w:lineRule="auto"/>
        <w:rPr>
          <w:rFonts w:eastAsia="Arial" w:cs="Arial"/>
          <w:color w:val="333333"/>
        </w:rPr>
      </w:pPr>
      <w:r>
        <w:rPr>
          <w:rFonts w:eastAsia="Arial" w:cs="Arial"/>
          <w:color w:val="333333"/>
        </w:rPr>
        <w:lastRenderedPageBreak/>
        <w:t>Unge og voksne som har vært i en situasjon der det har vært vanskelig å holde minst én meters avstand, bør holde minst to meter avstand når de besøker personer i risikogruppene.</w:t>
      </w:r>
    </w:p>
    <w:p w14:paraId="65656C85" w14:textId="77777777" w:rsidR="00AB7EBA" w:rsidRDefault="00AB7EBA" w:rsidP="00AB7EBA">
      <w:pPr>
        <w:numPr>
          <w:ilvl w:val="0"/>
          <w:numId w:val="10"/>
        </w:numPr>
        <w:spacing w:after="0" w:line="240" w:lineRule="auto"/>
        <w:rPr>
          <w:rFonts w:eastAsia="Arial" w:cs="Arial"/>
          <w:color w:val="333333"/>
        </w:rPr>
      </w:pPr>
      <w:r>
        <w:rPr>
          <w:rFonts w:eastAsia="Arial" w:cs="Arial"/>
          <w:color w:val="333333"/>
        </w:rPr>
        <w:t xml:space="preserve">Der setene er fastmontert i gulvet (som i kino-/teatersal) er det tilstrekkelig med ett ledig setes avstand. Dette omfatter </w:t>
      </w:r>
      <w:r w:rsidRPr="003B455A">
        <w:rPr>
          <w:rFonts w:eastAsia="Arial" w:cs="Arial"/>
          <w:color w:val="333333"/>
          <w:u w:val="single"/>
        </w:rPr>
        <w:t>ikke</w:t>
      </w:r>
      <w:r>
        <w:rPr>
          <w:rFonts w:eastAsia="Arial" w:cs="Arial"/>
          <w:color w:val="333333"/>
        </w:rPr>
        <w:t xml:space="preserve"> stoler som er montert i hverandre eller benker selv om de er festet i gulvet.</w:t>
      </w:r>
    </w:p>
    <w:p w14:paraId="34CD57AF" w14:textId="77777777" w:rsidR="00266862" w:rsidRDefault="00266862" w:rsidP="003B455A">
      <w:pPr>
        <w:spacing w:after="0" w:line="240" w:lineRule="auto"/>
        <w:ind w:left="720"/>
        <w:rPr>
          <w:rFonts w:eastAsia="Arial" w:cs="Arial"/>
          <w:color w:val="333333"/>
        </w:rPr>
      </w:pPr>
    </w:p>
    <w:p w14:paraId="62A1F019" w14:textId="3D909E87" w:rsidR="00556D51" w:rsidRDefault="00556D51" w:rsidP="00020B00">
      <w:pPr>
        <w:spacing w:after="0" w:line="240" w:lineRule="auto"/>
        <w:rPr>
          <w:rFonts w:eastAsia="Arial" w:cs="Arial"/>
          <w:b/>
          <w:color w:val="333333"/>
        </w:rPr>
      </w:pPr>
      <w:r>
        <w:rPr>
          <w:rFonts w:eastAsia="Arial" w:cs="Arial"/>
          <w:b/>
          <w:color w:val="333333"/>
        </w:rPr>
        <w:t>Antall:</w:t>
      </w:r>
    </w:p>
    <w:p w14:paraId="3AC796CC" w14:textId="04748C9C" w:rsidR="00266862" w:rsidRDefault="00266862" w:rsidP="00020B00">
      <w:pPr>
        <w:spacing w:after="0" w:line="240" w:lineRule="auto"/>
        <w:rPr>
          <w:rFonts w:eastAsia="Arial" w:cs="Arial"/>
          <w:b/>
          <w:color w:val="333333"/>
        </w:rPr>
      </w:pPr>
    </w:p>
    <w:p w14:paraId="0642F0E7" w14:textId="158AAD07" w:rsidR="00266862" w:rsidRDefault="00266862" w:rsidP="00020B00">
      <w:pPr>
        <w:spacing w:after="0" w:line="240" w:lineRule="auto"/>
        <w:rPr>
          <w:rFonts w:eastAsia="Arial" w:cs="Arial"/>
          <w:color w:val="333333"/>
          <w:u w:val="single"/>
        </w:rPr>
      </w:pPr>
      <w:r w:rsidRPr="003B455A">
        <w:rPr>
          <w:rFonts w:eastAsia="Arial" w:cs="Arial"/>
          <w:color w:val="333333"/>
          <w:u w:val="single"/>
        </w:rPr>
        <w:t>Innendørs:</w:t>
      </w:r>
    </w:p>
    <w:p w14:paraId="041CB007" w14:textId="0FA6339C" w:rsidR="00AD2707" w:rsidRPr="00404C28" w:rsidRDefault="00AD2707" w:rsidP="00020B00">
      <w:pPr>
        <w:spacing w:after="0" w:line="240" w:lineRule="auto"/>
        <w:rPr>
          <w:rFonts w:eastAsia="Arial" w:cs="Arial"/>
          <w:color w:val="333333"/>
        </w:rPr>
      </w:pPr>
      <w:r>
        <w:rPr>
          <w:rFonts w:eastAsia="Arial" w:cs="Arial"/>
          <w:color w:val="333333"/>
        </w:rPr>
        <w:t>Det er forbundet større smittefare med tiltak som skjer inne, særlig hvis lokalene er små og har dårlig ventilasjon. Derfor er det strengere regler for forsvarlig smittevern ved arrangementer innendørs.</w:t>
      </w:r>
    </w:p>
    <w:p w14:paraId="7C84CBFC" w14:textId="196CB89C" w:rsidR="007353EB" w:rsidRDefault="007353EB" w:rsidP="0019450B">
      <w:pPr>
        <w:numPr>
          <w:ilvl w:val="0"/>
          <w:numId w:val="10"/>
        </w:numPr>
        <w:spacing w:after="0" w:line="240" w:lineRule="auto"/>
        <w:rPr>
          <w:rFonts w:eastAsia="Arial" w:cs="Arial"/>
          <w:color w:val="333333"/>
        </w:rPr>
      </w:pPr>
      <w:r>
        <w:rPr>
          <w:rFonts w:eastAsia="Arial" w:cs="Arial"/>
          <w:color w:val="333333"/>
        </w:rPr>
        <w:t xml:space="preserve">Maksimalt 200 deltakere på innendørs arrangementer der stolene er fastmontert i gulvet (som i kino-/teatersal). Dette omfatter </w:t>
      </w:r>
      <w:r w:rsidRPr="003B455A">
        <w:rPr>
          <w:rFonts w:eastAsia="Arial" w:cs="Arial"/>
          <w:color w:val="333333"/>
          <w:u w:val="single"/>
        </w:rPr>
        <w:t>ikke</w:t>
      </w:r>
      <w:r>
        <w:rPr>
          <w:rFonts w:eastAsia="Arial" w:cs="Arial"/>
          <w:color w:val="333333"/>
        </w:rPr>
        <w:t xml:space="preserve"> stoler som er montert i hverandre eller benker</w:t>
      </w:r>
      <w:r w:rsidR="00E2172B">
        <w:rPr>
          <w:rFonts w:eastAsia="Arial" w:cs="Arial"/>
          <w:color w:val="333333"/>
        </w:rPr>
        <w:t xml:space="preserve"> selv om de er festet i gulvet</w:t>
      </w:r>
      <w:r>
        <w:rPr>
          <w:rFonts w:eastAsia="Arial" w:cs="Arial"/>
          <w:color w:val="333333"/>
        </w:rPr>
        <w:t>.</w:t>
      </w:r>
    </w:p>
    <w:p w14:paraId="3C7233CF" w14:textId="2EC12BB0" w:rsidR="00020B00" w:rsidRDefault="007353EB" w:rsidP="0019450B">
      <w:pPr>
        <w:numPr>
          <w:ilvl w:val="0"/>
          <w:numId w:val="10"/>
        </w:numPr>
        <w:spacing w:after="0" w:line="240" w:lineRule="auto"/>
        <w:rPr>
          <w:rFonts w:eastAsia="Arial" w:cs="Arial"/>
          <w:color w:val="333333"/>
        </w:rPr>
      </w:pPr>
      <w:r>
        <w:rPr>
          <w:rFonts w:eastAsia="Arial" w:cs="Arial"/>
          <w:color w:val="333333"/>
        </w:rPr>
        <w:t xml:space="preserve">Maksimalt </w:t>
      </w:r>
      <w:r w:rsidR="00665B38">
        <w:rPr>
          <w:rFonts w:eastAsia="Arial" w:cs="Arial"/>
          <w:color w:val="333333"/>
        </w:rPr>
        <w:t xml:space="preserve">10 </w:t>
      </w:r>
      <w:r>
        <w:rPr>
          <w:rFonts w:eastAsia="Arial" w:cs="Arial"/>
          <w:color w:val="333333"/>
        </w:rPr>
        <w:t>deltakere på innendørs arrangementer uten fastmonterte stoler</w:t>
      </w:r>
      <w:r w:rsidR="00665B38">
        <w:rPr>
          <w:rFonts w:eastAsia="Arial" w:cs="Arial"/>
          <w:color w:val="333333"/>
        </w:rPr>
        <w:t>, men 50 deltakere på begravelser/bisettelser</w:t>
      </w:r>
      <w:r>
        <w:rPr>
          <w:rFonts w:eastAsia="Arial" w:cs="Arial"/>
          <w:color w:val="333333"/>
        </w:rPr>
        <w:t xml:space="preserve">. </w:t>
      </w:r>
    </w:p>
    <w:p w14:paraId="7A7F9646" w14:textId="5212B468" w:rsidR="007353EB" w:rsidRDefault="007353EB" w:rsidP="007353EB">
      <w:pPr>
        <w:numPr>
          <w:ilvl w:val="0"/>
          <w:numId w:val="10"/>
        </w:numPr>
        <w:spacing w:after="0" w:line="240" w:lineRule="auto"/>
        <w:rPr>
          <w:rFonts w:eastAsia="Arial" w:cs="Arial"/>
          <w:color w:val="333333"/>
        </w:rPr>
      </w:pPr>
      <w:r>
        <w:rPr>
          <w:rFonts w:eastAsia="Arial" w:cs="Arial"/>
          <w:color w:val="333333"/>
        </w:rPr>
        <w:t xml:space="preserve">Maksimalt </w:t>
      </w:r>
      <w:r w:rsidR="00665B38">
        <w:rPr>
          <w:rFonts w:eastAsia="Arial" w:cs="Arial"/>
          <w:color w:val="333333"/>
        </w:rPr>
        <w:t xml:space="preserve">5 </w:t>
      </w:r>
      <w:r>
        <w:rPr>
          <w:rFonts w:eastAsia="Arial" w:cs="Arial"/>
          <w:color w:val="333333"/>
        </w:rPr>
        <w:t xml:space="preserve">deltakere på private sammenkomster </w:t>
      </w:r>
      <w:r w:rsidR="00266862">
        <w:rPr>
          <w:rFonts w:eastAsia="Arial" w:cs="Arial"/>
          <w:color w:val="333333"/>
        </w:rPr>
        <w:t>som</w:t>
      </w:r>
      <w:r w:rsidR="00665B38">
        <w:rPr>
          <w:rFonts w:eastAsia="Arial" w:cs="Arial"/>
          <w:color w:val="333333"/>
        </w:rPr>
        <w:t xml:space="preserve"> minnesamvær,</w:t>
      </w:r>
      <w:r w:rsidR="00266862">
        <w:rPr>
          <w:rFonts w:eastAsia="Arial" w:cs="Arial"/>
          <w:color w:val="333333"/>
        </w:rPr>
        <w:t xml:space="preserve"> familieselskap, julebord, vennefester o.l. </w:t>
      </w:r>
      <w:r>
        <w:rPr>
          <w:rFonts w:eastAsia="Arial" w:cs="Arial"/>
          <w:color w:val="333333"/>
        </w:rPr>
        <w:t>i lånt/leid lokale.</w:t>
      </w:r>
      <w:r w:rsidRPr="003F34F7">
        <w:rPr>
          <w:rFonts w:eastAsia="Arial" w:cs="Arial"/>
          <w:color w:val="333333"/>
        </w:rPr>
        <w:t xml:space="preserve"> </w:t>
      </w:r>
    </w:p>
    <w:p w14:paraId="77BBCCC5" w14:textId="5FA49C41" w:rsidR="00266862" w:rsidRDefault="00266862" w:rsidP="003B455A">
      <w:pPr>
        <w:spacing w:after="0" w:line="240" w:lineRule="auto"/>
        <w:rPr>
          <w:rFonts w:eastAsia="Arial" w:cs="Arial"/>
          <w:color w:val="333333"/>
        </w:rPr>
      </w:pPr>
    </w:p>
    <w:p w14:paraId="490B5D4D" w14:textId="2A7BA54A" w:rsidR="00266862" w:rsidRDefault="00266862" w:rsidP="003B455A">
      <w:pPr>
        <w:spacing w:after="0" w:line="240" w:lineRule="auto"/>
        <w:rPr>
          <w:rFonts w:eastAsia="Arial" w:cs="Arial"/>
          <w:color w:val="333333"/>
          <w:u w:val="single"/>
        </w:rPr>
      </w:pPr>
      <w:r>
        <w:rPr>
          <w:rFonts w:eastAsia="Arial" w:cs="Arial"/>
          <w:color w:val="333333"/>
          <w:u w:val="single"/>
        </w:rPr>
        <w:t>Utendørs:</w:t>
      </w:r>
    </w:p>
    <w:p w14:paraId="6480CDF0" w14:textId="6C0BF5CD" w:rsidR="00AD2707" w:rsidRPr="00404C28" w:rsidRDefault="00AD2707" w:rsidP="00404C28">
      <w:r>
        <w:t>Utendørsarrangementer representerer en mindre smittefare. Derfor er kravene til forsvarlig smittevern mindre omfattende utendørs, og det er tillatt med flere deltakere.</w:t>
      </w:r>
    </w:p>
    <w:p w14:paraId="74237209" w14:textId="64E05EC7" w:rsidR="00556D51" w:rsidRDefault="00266862" w:rsidP="0019450B">
      <w:pPr>
        <w:numPr>
          <w:ilvl w:val="0"/>
          <w:numId w:val="10"/>
        </w:numPr>
        <w:spacing w:after="0" w:line="240" w:lineRule="auto"/>
        <w:rPr>
          <w:rFonts w:eastAsia="Arial" w:cs="Arial"/>
          <w:color w:val="333333"/>
        </w:rPr>
      </w:pPr>
      <w:r>
        <w:rPr>
          <w:rFonts w:eastAsia="Arial" w:cs="Arial"/>
          <w:color w:val="333333"/>
        </w:rPr>
        <w:t xml:space="preserve">Maksimalt 600 deltakere på utendørs arrangementer med fastmonterte seter fordelt på tre kohorter á 200. Det skal være minst 2 meters avstand mellom hver kohort på 200. </w:t>
      </w:r>
    </w:p>
    <w:p w14:paraId="52BC7740" w14:textId="0829FE52" w:rsidR="00F06CE3" w:rsidRDefault="00266862" w:rsidP="00D335A4">
      <w:pPr>
        <w:numPr>
          <w:ilvl w:val="0"/>
          <w:numId w:val="10"/>
        </w:numPr>
        <w:spacing w:after="0" w:line="240" w:lineRule="auto"/>
        <w:rPr>
          <w:rFonts w:eastAsia="Arial" w:cs="Arial"/>
          <w:color w:val="333333"/>
        </w:rPr>
      </w:pPr>
      <w:r>
        <w:rPr>
          <w:rFonts w:eastAsia="Arial" w:cs="Arial"/>
          <w:color w:val="333333"/>
        </w:rPr>
        <w:t xml:space="preserve">Maksimalt 200 deltakere på utendørs arrangementer uten fastmonterte stoler. </w:t>
      </w:r>
      <w:r w:rsidR="00AD2707">
        <w:rPr>
          <w:rFonts w:eastAsia="Arial" w:cs="Arial"/>
          <w:color w:val="333333"/>
        </w:rPr>
        <w:t>Området må være avgrenset</w:t>
      </w:r>
      <w:r w:rsidR="00966E8D">
        <w:rPr>
          <w:rFonts w:eastAsia="Arial" w:cs="Arial"/>
          <w:color w:val="333333"/>
        </w:rPr>
        <w:t xml:space="preserve"> med f.eks. sperrebånd/tau e.l</w:t>
      </w:r>
      <w:r w:rsidR="00AD2707">
        <w:rPr>
          <w:rFonts w:eastAsia="Arial" w:cs="Arial"/>
          <w:color w:val="333333"/>
        </w:rPr>
        <w:t>.</w:t>
      </w:r>
    </w:p>
    <w:p w14:paraId="4F54729F" w14:textId="77777777" w:rsidR="009C4364" w:rsidRDefault="009C4364" w:rsidP="00013A4F">
      <w:pPr>
        <w:rPr>
          <w:rFonts w:eastAsia="Arial" w:cs="Arial"/>
        </w:rPr>
      </w:pPr>
    </w:p>
    <w:p w14:paraId="57E3D969" w14:textId="31A469A3" w:rsidR="003F47E2" w:rsidRPr="00404C28" w:rsidRDefault="003F47E2" w:rsidP="00404C28">
      <w:pPr>
        <w:rPr>
          <w:u w:val="single"/>
        </w:rPr>
      </w:pPr>
      <w:r w:rsidRPr="00404C28">
        <w:rPr>
          <w:u w:val="single"/>
        </w:rPr>
        <w:t>Medvirkende kommer i tillegg:</w:t>
      </w:r>
    </w:p>
    <w:p w14:paraId="14F333F0" w14:textId="77777777" w:rsidR="00272082" w:rsidRDefault="00272082" w:rsidP="003F47E2">
      <w:pPr>
        <w:pStyle w:val="Listeavsnitt"/>
        <w:numPr>
          <w:ilvl w:val="0"/>
          <w:numId w:val="10"/>
        </w:numPr>
      </w:pPr>
      <w:r>
        <w:t>Antallet medvirkende skal begrenses til hva som er nødvendig for å gjennomføre arrangementet.</w:t>
      </w:r>
    </w:p>
    <w:p w14:paraId="14CCCA2A" w14:textId="15933546" w:rsidR="003F47E2" w:rsidRDefault="003F47E2" w:rsidP="003F47E2">
      <w:pPr>
        <w:pStyle w:val="Listeavsnitt"/>
        <w:numPr>
          <w:ilvl w:val="0"/>
          <w:numId w:val="10"/>
        </w:numPr>
      </w:pPr>
      <w:r>
        <w:t xml:space="preserve">Medvirkende (ansatte og oppdragstakere som står for gjennomføringen av arrangementet) kommer i tillegg. </w:t>
      </w:r>
    </w:p>
    <w:p w14:paraId="0A46F3B2" w14:textId="77777777" w:rsidR="003F47E2" w:rsidRDefault="003F47E2" w:rsidP="00013A4F">
      <w:pPr>
        <w:rPr>
          <w:rFonts w:eastAsia="Arial" w:cs="Arial"/>
          <w:u w:val="single"/>
        </w:rPr>
      </w:pPr>
    </w:p>
    <w:p w14:paraId="49E07E73" w14:textId="19631C72" w:rsidR="004B207E" w:rsidRPr="00013A4F" w:rsidRDefault="009C4364" w:rsidP="00013A4F">
      <w:pPr>
        <w:rPr>
          <w:rFonts w:eastAsia="Arial" w:cs="Arial"/>
          <w:u w:val="single"/>
        </w:rPr>
      </w:pPr>
      <w:r w:rsidRPr="00013A4F">
        <w:rPr>
          <w:rFonts w:eastAsia="Arial" w:cs="Arial"/>
          <w:u w:val="single"/>
        </w:rPr>
        <w:t>Om fastmonterte seter:</w:t>
      </w:r>
    </w:p>
    <w:p w14:paraId="76834E19" w14:textId="5A9C6381" w:rsidR="00BA3B1B" w:rsidRDefault="00BA3B1B" w:rsidP="00BA3B1B">
      <w:pPr>
        <w:rPr>
          <w:rFonts w:eastAsia="Arial" w:cs="Arial"/>
        </w:rPr>
      </w:pPr>
      <w:r>
        <w:rPr>
          <w:rFonts w:eastAsia="Arial" w:cs="Arial"/>
        </w:rPr>
        <w:t xml:space="preserve">Dette er regjeringens tolkning, hentet fra </w:t>
      </w:r>
      <w:hyperlink r:id="rId17" w:history="1">
        <w:r w:rsidRPr="003B455A">
          <w:rPr>
            <w:rStyle w:val="Hyperkobling"/>
          </w:rPr>
          <w:t xml:space="preserve">regjeringen.no </w:t>
        </w:r>
        <w:r>
          <w:rPr>
            <w:rStyle w:val="Hyperkobling"/>
            <w:rFonts w:eastAsia="Arial" w:cs="Arial"/>
          </w:rPr>
          <w:t xml:space="preserve">den </w:t>
        </w:r>
        <w:r w:rsidR="008B2108">
          <w:rPr>
            <w:rStyle w:val="Hyperkobling"/>
          </w:rPr>
          <w:t>04</w:t>
        </w:r>
        <w:r w:rsidR="007E3192">
          <w:rPr>
            <w:rStyle w:val="Hyperkobling"/>
          </w:rPr>
          <w:t>.</w:t>
        </w:r>
        <w:r w:rsidR="008B2108">
          <w:rPr>
            <w:rStyle w:val="Hyperkobling"/>
          </w:rPr>
          <w:t>01</w:t>
        </w:r>
        <w:r w:rsidRPr="003B455A">
          <w:rPr>
            <w:rStyle w:val="Hyperkobling"/>
          </w:rPr>
          <w:t>.</w:t>
        </w:r>
        <w:r w:rsidR="008B2108">
          <w:rPr>
            <w:rStyle w:val="Hyperkobling"/>
          </w:rPr>
          <w:t>21</w:t>
        </w:r>
      </w:hyperlink>
      <w:r>
        <w:rPr>
          <w:rFonts w:eastAsia="Arial" w:cs="Arial"/>
        </w:rPr>
        <w:t>:</w:t>
      </w:r>
    </w:p>
    <w:p w14:paraId="10926E3A" w14:textId="1F496D2B" w:rsidR="00A02983" w:rsidRDefault="0017686F" w:rsidP="00013A4F">
      <w:pPr>
        <w:rPr>
          <w:rFonts w:eastAsia="Arial" w:cs="Arial"/>
          <w:i/>
        </w:rPr>
      </w:pPr>
      <w:r w:rsidRPr="0017686F">
        <w:rPr>
          <w:rFonts w:eastAsia="Arial" w:cs="Arial"/>
          <w:i/>
        </w:rPr>
        <w:t>Fastmonterte seter er typisk seter i kino, i teater, på stadion og lignende. En stol som sitter fast i et underlag og ikke kan flyttes, vil regnes som et fastmontert sete. Benker regnes ikke som fastmonterte seter, ettersom benkene ikke er individuelle seter og det er lettere å flytte seg nærmere hverandre.  Det innebærer at benker i kirker, idrettshaller mv., ikke vil anses som fastmonterte seter</w:t>
      </w:r>
      <w:r w:rsidR="00A6379B">
        <w:rPr>
          <w:rFonts w:eastAsia="Arial" w:cs="Arial"/>
          <w:i/>
        </w:rPr>
        <w:t>, (…)</w:t>
      </w:r>
      <w:r w:rsidRPr="0017686F">
        <w:rPr>
          <w:rFonts w:eastAsia="Arial" w:cs="Arial"/>
          <w:i/>
        </w:rPr>
        <w:t xml:space="preserve">. Det vil ikke være tilstrekkelig å skru fast eller på annen måte feste (med tape, strips eller lignende) ellers løse stoler for å oppfylle kravet om at setene skal være fastmonterte. </w:t>
      </w:r>
    </w:p>
    <w:p w14:paraId="28F897DE" w14:textId="0BD7E693" w:rsidR="00CA092C" w:rsidRPr="003B455A" w:rsidRDefault="00CA092C" w:rsidP="00013A4F">
      <w:pPr>
        <w:rPr>
          <w:rFonts w:eastAsia="Arial" w:cs="Arial"/>
          <w:u w:val="single"/>
        </w:rPr>
      </w:pPr>
      <w:r w:rsidRPr="003B455A">
        <w:rPr>
          <w:rFonts w:eastAsia="Arial" w:cs="Arial"/>
          <w:u w:val="single"/>
        </w:rPr>
        <w:t>Om private sammenkomster</w:t>
      </w:r>
      <w:r w:rsidR="003439FD">
        <w:rPr>
          <w:rFonts w:eastAsia="Arial" w:cs="Arial"/>
          <w:u w:val="single"/>
        </w:rPr>
        <w:t xml:space="preserve"> i lånt/leid lokale</w:t>
      </w:r>
      <w:r w:rsidRPr="003B455A">
        <w:rPr>
          <w:rFonts w:eastAsia="Arial" w:cs="Arial"/>
          <w:u w:val="single"/>
        </w:rPr>
        <w:t>:</w:t>
      </w:r>
    </w:p>
    <w:p w14:paraId="1DB2F913" w14:textId="5AE5A787" w:rsidR="00272082" w:rsidRDefault="00CA092C" w:rsidP="00013A4F">
      <w:pPr>
        <w:rPr>
          <w:rFonts w:eastAsia="Arial" w:cs="Arial"/>
        </w:rPr>
      </w:pPr>
      <w:r>
        <w:rPr>
          <w:rFonts w:eastAsia="Arial" w:cs="Arial"/>
        </w:rPr>
        <w:lastRenderedPageBreak/>
        <w:t xml:space="preserve">En privat sammenkomst med grense på </w:t>
      </w:r>
      <w:r w:rsidR="00272082">
        <w:rPr>
          <w:rFonts w:eastAsia="Arial" w:cs="Arial"/>
        </w:rPr>
        <w:t xml:space="preserve">5 </w:t>
      </w:r>
      <w:r>
        <w:rPr>
          <w:rFonts w:eastAsia="Arial" w:cs="Arial"/>
        </w:rPr>
        <w:t xml:space="preserve">deltakere er for eksempel et </w:t>
      </w:r>
      <w:r w:rsidR="00272082">
        <w:rPr>
          <w:rFonts w:eastAsia="Arial" w:cs="Arial"/>
        </w:rPr>
        <w:t xml:space="preserve">minnesamvær, </w:t>
      </w:r>
      <w:r>
        <w:rPr>
          <w:rFonts w:eastAsia="Arial" w:cs="Arial"/>
        </w:rPr>
        <w:t xml:space="preserve">familieselskap, julebord, vennefest e.l. i et leid eller lånt lokale. </w:t>
      </w:r>
      <w:r w:rsidR="00272082">
        <w:rPr>
          <w:rFonts w:eastAsia="Arial" w:cs="Arial"/>
        </w:rPr>
        <w:t>Dette gjelder for eksempel når kirkens lokaler lånes/leies ut til slike samlinger.</w:t>
      </w:r>
    </w:p>
    <w:p w14:paraId="5875A27F" w14:textId="36E22BB1" w:rsidR="00CA092C" w:rsidRPr="00013A4F" w:rsidRDefault="00CA092C" w:rsidP="00013A4F">
      <w:pPr>
        <w:rPr>
          <w:rFonts w:eastAsia="Arial" w:cs="Arial"/>
        </w:rPr>
      </w:pPr>
      <w:r>
        <w:rPr>
          <w:rFonts w:eastAsia="Arial" w:cs="Arial"/>
        </w:rPr>
        <w:t>Kirkens virksomhet som konfirmasjonsundervisning</w:t>
      </w:r>
      <w:r w:rsidR="00A27BED">
        <w:rPr>
          <w:rFonts w:eastAsia="Arial" w:cs="Arial"/>
        </w:rPr>
        <w:t>, gravferdsseremoni</w:t>
      </w:r>
      <w:r>
        <w:rPr>
          <w:rFonts w:eastAsia="Arial" w:cs="Arial"/>
        </w:rPr>
        <w:t xml:space="preserve"> eller utleie til offentlige arrangement som konserter e.l. omfattes ikke av dette begrepet.</w:t>
      </w:r>
    </w:p>
    <w:p w14:paraId="0CE0362E" w14:textId="74E5C6C4" w:rsidR="00F06CE3" w:rsidRDefault="00F06CE3" w:rsidP="00013A4F">
      <w:pPr>
        <w:spacing w:after="0" w:line="240" w:lineRule="auto"/>
        <w:rPr>
          <w:rFonts w:eastAsia="Arial" w:cs="Arial"/>
          <w:color w:val="333333"/>
        </w:rPr>
      </w:pPr>
    </w:p>
    <w:p w14:paraId="161A4A4B" w14:textId="6DFE49A7" w:rsidR="005043D3" w:rsidRDefault="00F06CE3" w:rsidP="003B455A">
      <w:pPr>
        <w:spacing w:after="0" w:line="240" w:lineRule="auto"/>
        <w:rPr>
          <w:rFonts w:eastAsia="Arial" w:cs="Arial"/>
          <w:color w:val="333333"/>
        </w:rPr>
      </w:pPr>
      <w:r w:rsidRPr="00013A4F">
        <w:rPr>
          <w:rFonts w:eastAsia="Arial" w:cs="Arial"/>
          <w:b/>
          <w:color w:val="333333"/>
        </w:rPr>
        <w:t>Andre smittebegrensende tiltak:</w:t>
      </w:r>
    </w:p>
    <w:p w14:paraId="650A7DAF" w14:textId="4CCD525E"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iverksette tiltak som bidrar til at syke ikke deltar på arrangementet og gjøre det mulig å ivareta hygiene.</w:t>
      </w:r>
    </w:p>
    <w:p w14:paraId="5E848B2C" w14:textId="00545488"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ha oversikt over hvem som er til stede, for å kunne bistå kommunen ved en eventuell senere smitteoppsporing. Dersom det for å finne tilbake til deltakerne er nødvendig å nedtegne en egen oversikt, skal oversikten oppbevares på en forsvarlig måte og slettes etter 1</w:t>
      </w:r>
      <w:r w:rsidR="002B7FE2">
        <w:rPr>
          <w:rFonts w:eastAsia="Arial" w:cs="Arial"/>
          <w:color w:val="333333"/>
        </w:rPr>
        <w:t>4</w:t>
      </w:r>
      <w:r>
        <w:rPr>
          <w:rFonts w:eastAsia="Arial" w:cs="Arial"/>
          <w:color w:val="333333"/>
        </w:rPr>
        <w:t xml:space="preserve"> dager.</w:t>
      </w:r>
    </w:p>
    <w:p w14:paraId="1CF9FA90" w14:textId="77777777" w:rsidR="00020B00" w:rsidRDefault="00020B00" w:rsidP="00020B00">
      <w:pPr>
        <w:spacing w:after="0" w:line="240" w:lineRule="auto"/>
        <w:rPr>
          <w:rFonts w:eastAsia="Arial" w:cs="Arial"/>
          <w:color w:val="333333"/>
        </w:rPr>
      </w:pPr>
    </w:p>
    <w:p w14:paraId="173EDD30" w14:textId="67FD6558" w:rsidR="00F06CE3" w:rsidRDefault="00020B00" w:rsidP="00020B00">
      <w:pPr>
        <w:spacing w:after="0" w:line="240" w:lineRule="auto"/>
        <w:rPr>
          <w:rFonts w:eastAsia="Arial" w:cs="Arial"/>
        </w:rPr>
      </w:pPr>
      <w:r>
        <w:rPr>
          <w:rFonts w:eastAsia="Arial" w:cs="Arial"/>
        </w:rPr>
        <w:t xml:space="preserve">Det er kommunen som fører tilsyn med at virksomhetene driver smittevernfaglig forsvarlig. Kommunen kan gi pålegg etter </w:t>
      </w:r>
      <w:hyperlink r:id="rId18" w:history="1">
        <w:r w:rsidRPr="004C0B3C">
          <w:rPr>
            <w:rStyle w:val="Hyperkobling"/>
            <w:rFonts w:eastAsia="Arial" w:cs="Arial"/>
          </w:rPr>
          <w:t>smittevernloven § 7-1</w:t>
        </w:r>
      </w:hyperlink>
      <w:r>
        <w:rPr>
          <w:rFonts w:eastAsia="Arial" w:cs="Arial"/>
        </w:rPr>
        <w:t xml:space="preserve"> eller </w:t>
      </w:r>
      <w:hyperlink r:id="rId19" w:anchor="KAPITTEL_3" w:history="1">
        <w:r w:rsidRPr="004C0B3C">
          <w:rPr>
            <w:rStyle w:val="Hyperkobling"/>
            <w:rFonts w:eastAsia="Arial" w:cs="Arial"/>
          </w:rPr>
          <w:t>folkehelseloven kapittel 3</w:t>
        </w:r>
      </w:hyperlink>
      <w:r w:rsidR="007541E1">
        <w:rPr>
          <w:rFonts w:eastAsia="Arial" w:cs="Arial"/>
        </w:rPr>
        <w:t xml:space="preserve">. </w:t>
      </w:r>
    </w:p>
    <w:p w14:paraId="25EC7280" w14:textId="77777777" w:rsidR="00020B00" w:rsidRPr="00F409AC" w:rsidRDefault="00020B00" w:rsidP="00020B00">
      <w:pPr>
        <w:spacing w:after="0" w:line="240" w:lineRule="auto"/>
        <w:rPr>
          <w:rFonts w:eastAsia="Calibri" w:cs="Arial"/>
        </w:rPr>
      </w:pPr>
    </w:p>
    <w:p w14:paraId="283D0258" w14:textId="76C5ADAA" w:rsidR="00F409AC" w:rsidRPr="00020B00" w:rsidRDefault="00F409AC" w:rsidP="0019450B">
      <w:pPr>
        <w:pStyle w:val="Overskrift3"/>
        <w:numPr>
          <w:ilvl w:val="0"/>
          <w:numId w:val="2"/>
        </w:numPr>
        <w:rPr>
          <w:rFonts w:eastAsia="Calibri"/>
        </w:rPr>
      </w:pPr>
      <w:bookmarkStart w:id="9" w:name="_Toc60676111"/>
      <w:r w:rsidRPr="00020B00">
        <w:rPr>
          <w:rFonts w:eastAsia="Calibri"/>
        </w:rPr>
        <w:t>Ansvarlig arrangør</w:t>
      </w:r>
      <w:bookmarkEnd w:id="9"/>
    </w:p>
    <w:p w14:paraId="42047105" w14:textId="519B3756" w:rsidR="00020B00" w:rsidRDefault="00020B00" w:rsidP="00020B00">
      <w:pPr>
        <w:spacing w:after="0" w:line="240" w:lineRule="auto"/>
        <w:rPr>
          <w:rFonts w:eastAsia="Arial" w:cs="Arial"/>
        </w:rPr>
      </w:pPr>
      <w:r>
        <w:rPr>
          <w:rFonts w:eastAsia="Arial" w:cs="Arial"/>
        </w:rPr>
        <w:t>Helsemyndighetene legger særlig vekt på det ansvaret som legges på arrangøren av et arrangement. Ansvarlig arrangør skal være navngitt og vil være den som skal kunne kontaktes av kommuneoverlegen mv etter arrangementet. Arrangøren har bl.a. følgende oppgaver</w:t>
      </w:r>
      <w:r w:rsidR="007C3C5F">
        <w:rPr>
          <w:rFonts w:eastAsia="Arial" w:cs="Arial"/>
        </w:rPr>
        <w:t>:</w:t>
      </w:r>
    </w:p>
    <w:p w14:paraId="3F70B245" w14:textId="77777777" w:rsidR="00020B00" w:rsidRDefault="00020B00" w:rsidP="0019450B">
      <w:pPr>
        <w:numPr>
          <w:ilvl w:val="0"/>
          <w:numId w:val="11"/>
        </w:numPr>
        <w:spacing w:after="0" w:line="240" w:lineRule="auto"/>
        <w:rPr>
          <w:rFonts w:eastAsia="Arial" w:cs="Arial"/>
        </w:rPr>
      </w:pPr>
      <w:r>
        <w:rPr>
          <w:rFonts w:eastAsia="Arial" w:cs="Arial"/>
        </w:rPr>
        <w:t>Sørge for oversikt over alle som deltar på arrangementet for at smitteoppsporing skal være mulig i ettertid.</w:t>
      </w:r>
    </w:p>
    <w:p w14:paraId="6173D8A8" w14:textId="3BCF50C8" w:rsidR="00020B00" w:rsidRDefault="00020B00" w:rsidP="0019450B">
      <w:pPr>
        <w:numPr>
          <w:ilvl w:val="0"/>
          <w:numId w:val="11"/>
        </w:numPr>
        <w:spacing w:after="0" w:line="240" w:lineRule="auto"/>
        <w:rPr>
          <w:rFonts w:eastAsia="Arial" w:cs="Arial"/>
        </w:rPr>
      </w:pPr>
      <w:r>
        <w:rPr>
          <w:rFonts w:eastAsia="Arial" w:cs="Arial"/>
        </w:rPr>
        <w:t xml:space="preserve">Slette eventuelle navnelister </w:t>
      </w:r>
      <w:r w:rsidR="002B7FE2">
        <w:rPr>
          <w:rFonts w:eastAsia="Arial" w:cs="Arial"/>
        </w:rPr>
        <w:t xml:space="preserve">14 </w:t>
      </w:r>
      <w:r>
        <w:rPr>
          <w:rFonts w:eastAsia="Arial" w:cs="Arial"/>
        </w:rPr>
        <w:t>dager etter arrangementet</w:t>
      </w:r>
    </w:p>
    <w:p w14:paraId="344B8BD5" w14:textId="77777777" w:rsidR="00020B00" w:rsidRDefault="00020B00" w:rsidP="0019450B">
      <w:pPr>
        <w:numPr>
          <w:ilvl w:val="0"/>
          <w:numId w:val="11"/>
        </w:numPr>
        <w:spacing w:after="0" w:line="240" w:lineRule="auto"/>
        <w:rPr>
          <w:rFonts w:eastAsia="Arial" w:cs="Arial"/>
        </w:rPr>
      </w:pPr>
      <w:r>
        <w:rPr>
          <w:rFonts w:eastAsia="Arial" w:cs="Arial"/>
        </w:rPr>
        <w:t>Se til at deltagerantallet ikke overstiger fastsatt antall.</w:t>
      </w:r>
    </w:p>
    <w:p w14:paraId="51404C4F" w14:textId="77777777" w:rsidR="00020B00" w:rsidRDefault="00020B00" w:rsidP="0019450B">
      <w:pPr>
        <w:numPr>
          <w:ilvl w:val="0"/>
          <w:numId w:val="11"/>
        </w:numPr>
        <w:spacing w:after="0" w:line="240" w:lineRule="auto"/>
        <w:rPr>
          <w:rFonts w:eastAsia="Arial" w:cs="Arial"/>
        </w:rPr>
      </w:pPr>
      <w:r>
        <w:rPr>
          <w:rFonts w:eastAsia="Arial" w:cs="Arial"/>
        </w:rPr>
        <w:t>Forsikre seg om at ordninger for renhold og hygiene er ivaretatt, både når det gjelder lokalet og under selve arrangementet</w:t>
      </w:r>
    </w:p>
    <w:p w14:paraId="2ABC5C0D" w14:textId="77777777" w:rsidR="00020B00" w:rsidRDefault="00020B00" w:rsidP="0019450B">
      <w:pPr>
        <w:numPr>
          <w:ilvl w:val="0"/>
          <w:numId w:val="11"/>
        </w:numPr>
        <w:spacing w:after="0" w:line="240" w:lineRule="auto"/>
        <w:rPr>
          <w:rFonts w:eastAsia="Arial" w:cs="Arial"/>
        </w:rPr>
      </w:pPr>
      <w:r>
        <w:rPr>
          <w:rFonts w:eastAsia="Arial" w:cs="Arial"/>
        </w:rPr>
        <w:t xml:space="preserve">Se til at alle tilsatte og frivillige ledere har tilstrekkelig opplæring og at arrangementet kan gjennomføres på en forsvarlig måte, bl.a. når det gjelder avstand mellom deltagerne. </w:t>
      </w:r>
    </w:p>
    <w:p w14:paraId="61836B08" w14:textId="6ED5F01C" w:rsidR="007541E1" w:rsidRPr="00315FCE" w:rsidRDefault="00020B00" w:rsidP="00315FCE">
      <w:pPr>
        <w:numPr>
          <w:ilvl w:val="0"/>
          <w:numId w:val="11"/>
        </w:numPr>
        <w:spacing w:after="0" w:line="240" w:lineRule="auto"/>
        <w:rPr>
          <w:rFonts w:eastAsia="Arial" w:cs="Arial"/>
        </w:rPr>
      </w:pPr>
      <w:r w:rsidRPr="00315FCE">
        <w:rPr>
          <w:rFonts w:eastAsia="Arial" w:cs="Arial"/>
        </w:rPr>
        <w:t>Informere deltakere om fastsatte smitteverntiltak</w:t>
      </w:r>
      <w:r w:rsidR="003F34F7">
        <w:rPr>
          <w:rFonts w:eastAsia="Arial" w:cs="Arial"/>
        </w:rPr>
        <w:t>.</w:t>
      </w:r>
    </w:p>
    <w:p w14:paraId="7C2AA247" w14:textId="77777777" w:rsidR="00F06CE3" w:rsidRDefault="00F06CE3" w:rsidP="00FE6156">
      <w:pPr>
        <w:spacing w:after="0" w:line="240" w:lineRule="auto"/>
        <w:rPr>
          <w:rFonts w:eastAsia="Arial" w:cs="Arial"/>
        </w:rPr>
      </w:pPr>
    </w:p>
    <w:p w14:paraId="3F851347" w14:textId="517BD5ED" w:rsidR="00F06CE3" w:rsidRDefault="007541E1" w:rsidP="00FE6156">
      <w:pPr>
        <w:spacing w:after="0" w:line="240" w:lineRule="auto"/>
        <w:rPr>
          <w:rFonts w:eastAsia="Arial" w:cs="Arial"/>
        </w:rPr>
      </w:pPr>
      <w:r>
        <w:rPr>
          <w:rFonts w:eastAsia="Arial" w:cs="Arial"/>
        </w:rPr>
        <w:t>En oversikt over deltakere kan nedtegnes på flere måter. Virksomheten må vurdere hva som er hensiktsmessig lokalt. For eksempel kan en person skrive ned på vegne av alle fremmøtte, man kan ha forhåndspåmelding eller fremmøtte kan selv skrive seg opp på listen.</w:t>
      </w:r>
      <w:r w:rsidR="00837433">
        <w:rPr>
          <w:rFonts w:eastAsia="Arial" w:cs="Arial"/>
        </w:rPr>
        <w:t xml:space="preserve"> Menigheten kan også be deltakerne skrive navn og kontaktinformasjon på lapp som leveres ved utgangen.</w:t>
      </w:r>
    </w:p>
    <w:p w14:paraId="4374B5C0" w14:textId="77777777" w:rsidR="00315FCE" w:rsidRDefault="00315FCE" w:rsidP="00FE6156">
      <w:pPr>
        <w:spacing w:after="0" w:line="240" w:lineRule="auto"/>
        <w:rPr>
          <w:rFonts w:eastAsia="Arial" w:cs="Arial"/>
        </w:rPr>
      </w:pPr>
    </w:p>
    <w:p w14:paraId="4481D448" w14:textId="4A551531" w:rsidR="007541E1" w:rsidRDefault="007541E1" w:rsidP="00FE6156">
      <w:pPr>
        <w:spacing w:after="0" w:line="240" w:lineRule="auto"/>
        <w:rPr>
          <w:rFonts w:eastAsia="Arial" w:cs="Arial"/>
        </w:rPr>
      </w:pPr>
      <w:r>
        <w:rPr>
          <w:rFonts w:eastAsia="Arial" w:cs="Arial"/>
        </w:rPr>
        <w:t xml:space="preserve">Informasjonsplakater og mal for registreringslister er tilgjengelig på </w:t>
      </w:r>
      <w:hyperlink r:id="rId20" w:history="1">
        <w:r w:rsidRPr="00F06CE3">
          <w:rPr>
            <w:rStyle w:val="Hyperkobling"/>
            <w:rFonts w:eastAsia="Arial" w:cs="Arial"/>
          </w:rPr>
          <w:t>kirken.no/korona</w:t>
        </w:r>
      </w:hyperlink>
      <w:r>
        <w:rPr>
          <w:rFonts w:eastAsia="Arial" w:cs="Arial"/>
        </w:rPr>
        <w:t>.</w:t>
      </w:r>
    </w:p>
    <w:p w14:paraId="08E1B07B" w14:textId="663A8D42" w:rsidR="00F409AC" w:rsidRDefault="00F409AC" w:rsidP="00F409AC">
      <w:pPr>
        <w:spacing w:after="0" w:line="240" w:lineRule="auto"/>
        <w:rPr>
          <w:rFonts w:eastAsia="Calibri" w:cs="Arial"/>
        </w:rPr>
      </w:pPr>
    </w:p>
    <w:p w14:paraId="553C0558" w14:textId="77777777" w:rsidR="00F409AC" w:rsidRPr="00F409AC" w:rsidRDefault="00F409AC" w:rsidP="00F409AC">
      <w:pPr>
        <w:spacing w:after="0" w:line="240" w:lineRule="auto"/>
        <w:rPr>
          <w:rFonts w:eastAsia="Calibri" w:cs="Arial"/>
        </w:rPr>
      </w:pPr>
    </w:p>
    <w:p w14:paraId="7AA5F6AE" w14:textId="57397FF8" w:rsidR="00F409AC" w:rsidRPr="00020B00" w:rsidRDefault="006E19B2" w:rsidP="0019450B">
      <w:pPr>
        <w:pStyle w:val="Overskrift3"/>
        <w:numPr>
          <w:ilvl w:val="0"/>
          <w:numId w:val="2"/>
        </w:numPr>
        <w:rPr>
          <w:rFonts w:eastAsia="Calibri"/>
        </w:rPr>
      </w:pPr>
      <w:bookmarkStart w:id="10" w:name="_Toc60676112"/>
      <w:r>
        <w:rPr>
          <w:rFonts w:eastAsia="Calibri"/>
        </w:rPr>
        <w:t>Seks</w:t>
      </w:r>
      <w:r w:rsidRPr="00020B00">
        <w:rPr>
          <w:rFonts w:eastAsia="Calibri"/>
        </w:rPr>
        <w:t xml:space="preserve"> </w:t>
      </w:r>
      <w:r w:rsidR="00F409AC" w:rsidRPr="00020B00">
        <w:rPr>
          <w:rFonts w:eastAsia="Calibri"/>
        </w:rPr>
        <w:t>hovedprinsipper for forsvarlig smittevern</w:t>
      </w:r>
      <w:bookmarkEnd w:id="10"/>
    </w:p>
    <w:p w14:paraId="61F9AC0E" w14:textId="4E3FA11A" w:rsidR="00020B00" w:rsidRDefault="00020B00" w:rsidP="00020B00">
      <w:pPr>
        <w:spacing w:after="0" w:line="240" w:lineRule="auto"/>
        <w:rPr>
          <w:rFonts w:eastAsia="Arial" w:cs="Arial"/>
          <w:color w:val="333333"/>
        </w:rPr>
      </w:pPr>
      <w:r>
        <w:rPr>
          <w:rFonts w:eastAsia="Arial" w:cs="Arial"/>
          <w:color w:val="333333"/>
        </w:rPr>
        <w:t xml:space="preserve">På grunn av bredden i arbeidet presiseres det at hver aktivitet må planlegges og gjennomtenkes godt, slik at smittevernreglene i denne veilederen overholdes. </w:t>
      </w:r>
    </w:p>
    <w:p w14:paraId="424A7824" w14:textId="77777777" w:rsidR="00020B00" w:rsidRDefault="00020B00" w:rsidP="00020B00">
      <w:pPr>
        <w:spacing w:after="0" w:line="240" w:lineRule="auto"/>
        <w:rPr>
          <w:rFonts w:eastAsia="Arial" w:cs="Arial"/>
        </w:rPr>
      </w:pPr>
    </w:p>
    <w:p w14:paraId="3DEFDBDD" w14:textId="15AB0F7E" w:rsidR="00020B00" w:rsidRDefault="00020B00" w:rsidP="00020B00">
      <w:pPr>
        <w:spacing w:after="0" w:line="240" w:lineRule="auto"/>
        <w:rPr>
          <w:rFonts w:eastAsia="Arial" w:cs="Arial"/>
        </w:rPr>
      </w:pPr>
      <w:r>
        <w:rPr>
          <w:rFonts w:eastAsia="Arial" w:cs="Arial"/>
        </w:rPr>
        <w:t xml:space="preserve">Veilederen vil utdype hvordan de </w:t>
      </w:r>
      <w:r w:rsidR="007C3C5F">
        <w:rPr>
          <w:rFonts w:eastAsia="Arial" w:cs="Arial"/>
        </w:rPr>
        <w:t xml:space="preserve">seks </w:t>
      </w:r>
      <w:r>
        <w:rPr>
          <w:rFonts w:eastAsia="Arial" w:cs="Arial"/>
        </w:rPr>
        <w:t>hovedprinsippene for forsvarlig smittevern kan anvendes på ulike typer kirkelig arbeid:</w:t>
      </w:r>
    </w:p>
    <w:p w14:paraId="35D27E82" w14:textId="77777777" w:rsidR="00020B00" w:rsidRDefault="00020B00" w:rsidP="00020B00">
      <w:pPr>
        <w:spacing w:after="0" w:line="240" w:lineRule="auto"/>
        <w:rPr>
          <w:rFonts w:eastAsia="Arial" w:cs="Arial"/>
          <w:u w:val="single"/>
        </w:rPr>
      </w:pPr>
    </w:p>
    <w:p w14:paraId="674C172B" w14:textId="51DE2E1B" w:rsidR="00020B00" w:rsidRPr="003B455A" w:rsidRDefault="00020B00" w:rsidP="003B455A">
      <w:pPr>
        <w:pStyle w:val="Listeavsnitt"/>
        <w:numPr>
          <w:ilvl w:val="0"/>
          <w:numId w:val="46"/>
        </w:numPr>
        <w:rPr>
          <w:rFonts w:eastAsia="Arial" w:cs="Arial"/>
        </w:rPr>
      </w:pPr>
      <w:r w:rsidRPr="003B455A">
        <w:rPr>
          <w:rFonts w:eastAsia="Arial" w:cs="Arial"/>
        </w:rPr>
        <w:t>Syke personer skal ikke delta på fysiske samlinger.</w:t>
      </w:r>
    </w:p>
    <w:p w14:paraId="6D21B392" w14:textId="25B70C68" w:rsidR="00020B00" w:rsidRPr="003B455A" w:rsidRDefault="00020B00" w:rsidP="003B455A">
      <w:pPr>
        <w:pStyle w:val="Listeavsnitt"/>
        <w:numPr>
          <w:ilvl w:val="0"/>
          <w:numId w:val="46"/>
        </w:numPr>
        <w:rPr>
          <w:rFonts w:eastAsia="Arial" w:cs="Arial"/>
        </w:rPr>
      </w:pPr>
      <w:r w:rsidRPr="003B455A">
        <w:rPr>
          <w:rFonts w:eastAsia="Arial" w:cs="Arial"/>
        </w:rPr>
        <w:lastRenderedPageBreak/>
        <w:t>Gode rutiner for hygiene, håndvask og renhold</w:t>
      </w:r>
    </w:p>
    <w:p w14:paraId="40F2D7E8" w14:textId="5CDAFE49" w:rsidR="00020B00" w:rsidRPr="003B455A" w:rsidRDefault="00020B00" w:rsidP="003B455A">
      <w:pPr>
        <w:pStyle w:val="Listeavsnitt"/>
        <w:numPr>
          <w:ilvl w:val="0"/>
          <w:numId w:val="46"/>
        </w:numPr>
        <w:rPr>
          <w:rFonts w:eastAsia="Arial" w:cs="Arial"/>
        </w:rPr>
      </w:pPr>
      <w:r w:rsidRPr="003B455A">
        <w:rPr>
          <w:rFonts w:eastAsia="Arial" w:cs="Arial"/>
        </w:rPr>
        <w:t>Minst mulig felles bruk og berøring av inventar og utstyr</w:t>
      </w:r>
    </w:p>
    <w:p w14:paraId="3F51C077" w14:textId="62CBC636" w:rsidR="00020B00" w:rsidRPr="003B455A" w:rsidRDefault="00020B00" w:rsidP="003B455A">
      <w:pPr>
        <w:pStyle w:val="Listeavsnitt"/>
        <w:numPr>
          <w:ilvl w:val="0"/>
          <w:numId w:val="46"/>
        </w:numPr>
        <w:rPr>
          <w:rFonts w:eastAsia="Arial" w:cs="Arial"/>
        </w:rPr>
      </w:pPr>
      <w:r w:rsidRPr="003B455A">
        <w:rPr>
          <w:rFonts w:eastAsia="Arial" w:cs="Arial"/>
        </w:rPr>
        <w:t>God avstand mellom alle som deltar.</w:t>
      </w:r>
    </w:p>
    <w:p w14:paraId="3E515F43" w14:textId="054B275E" w:rsidR="00020B00" w:rsidRPr="003B455A" w:rsidRDefault="00020B00" w:rsidP="003B455A">
      <w:pPr>
        <w:pStyle w:val="Listeavsnitt"/>
        <w:numPr>
          <w:ilvl w:val="0"/>
          <w:numId w:val="46"/>
        </w:numPr>
        <w:rPr>
          <w:rFonts w:eastAsia="Arial" w:cs="Arial"/>
        </w:rPr>
      </w:pPr>
      <w:r w:rsidRPr="003B455A">
        <w:rPr>
          <w:rFonts w:eastAsia="Arial" w:cs="Arial"/>
        </w:rPr>
        <w:t>Tilstrekkelig bemanning til stede.</w:t>
      </w:r>
    </w:p>
    <w:p w14:paraId="0B032846" w14:textId="6F2478B2" w:rsidR="007C3C5F" w:rsidRPr="003B455A" w:rsidRDefault="007C3C5F" w:rsidP="003B455A">
      <w:pPr>
        <w:pStyle w:val="Listeavsnitt"/>
        <w:numPr>
          <w:ilvl w:val="0"/>
          <w:numId w:val="46"/>
        </w:numPr>
        <w:rPr>
          <w:rFonts w:eastAsia="Arial" w:cs="Arial"/>
        </w:rPr>
      </w:pPr>
      <w:r w:rsidRPr="003B455A">
        <w:rPr>
          <w:rFonts w:eastAsia="Arial" w:cs="Arial"/>
        </w:rPr>
        <w:t>Begrense antallet sosiale kontakter.</w:t>
      </w:r>
    </w:p>
    <w:p w14:paraId="52C0527F" w14:textId="77777777" w:rsidR="00020B00" w:rsidRDefault="00020B00" w:rsidP="00020B00">
      <w:pPr>
        <w:spacing w:after="0" w:line="240" w:lineRule="auto"/>
        <w:ind w:left="360"/>
        <w:rPr>
          <w:rFonts w:eastAsia="Arial" w:cs="Arial"/>
        </w:rPr>
      </w:pPr>
    </w:p>
    <w:p w14:paraId="3729C514" w14:textId="44AEC068" w:rsidR="00020B00" w:rsidRDefault="00020B00" w:rsidP="00020B00">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587A5C2B" w14:textId="77777777" w:rsidR="00020B00" w:rsidRDefault="00020B00" w:rsidP="00020B00">
      <w:pPr>
        <w:spacing w:after="0" w:line="240" w:lineRule="auto"/>
      </w:pPr>
    </w:p>
    <w:p w14:paraId="692EB788" w14:textId="371A03DC" w:rsidR="00020B00" w:rsidRDefault="00020B00" w:rsidP="00020B00">
      <w:pPr>
        <w:spacing w:after="0" w:line="240" w:lineRule="auto"/>
      </w:pPr>
      <w:r>
        <w:rPr>
          <w:rFonts w:eastAsia="Arial" w:cs="Arial"/>
          <w:color w:val="333333"/>
        </w:rPr>
        <w:t>Den enkelte virksomhet må selv vurdere hvordan smitteverntiltakene kan tilpasses lokale forhold og hvordan virksomhet kan igangsettes på en måte som både er inkluderende og smittevernmessig forsvarlig for ulike målgrupper/deltagere.</w:t>
      </w:r>
      <w:r>
        <w:t xml:space="preserve"> </w:t>
      </w:r>
    </w:p>
    <w:p w14:paraId="3CA28B0F" w14:textId="00ECA1FE" w:rsidR="007541E1" w:rsidRDefault="007541E1" w:rsidP="00020B00">
      <w:pPr>
        <w:spacing w:after="0" w:line="240" w:lineRule="auto"/>
      </w:pPr>
    </w:p>
    <w:p w14:paraId="54FAB8F9" w14:textId="05EF40B1" w:rsidR="0005399C" w:rsidRDefault="0005399C" w:rsidP="00020B00">
      <w:pPr>
        <w:spacing w:after="0" w:line="240" w:lineRule="auto"/>
      </w:pPr>
    </w:p>
    <w:p w14:paraId="53B3A14E" w14:textId="5B55DD71" w:rsidR="0005399C" w:rsidRPr="00013A4F" w:rsidRDefault="0005399C" w:rsidP="00013A4F">
      <w:pPr>
        <w:pStyle w:val="Overskrift3"/>
        <w:numPr>
          <w:ilvl w:val="0"/>
          <w:numId w:val="2"/>
        </w:numPr>
        <w:rPr>
          <w:rFonts w:eastAsia="Calibri"/>
        </w:rPr>
      </w:pPr>
      <w:bookmarkStart w:id="11" w:name="_Toc60676113"/>
      <w:r w:rsidRPr="00013A4F">
        <w:rPr>
          <w:rFonts w:eastAsia="Calibri"/>
        </w:rPr>
        <w:t>Forholdet til lokale regler vedtatt av kommunen</w:t>
      </w:r>
      <w:bookmarkEnd w:id="11"/>
    </w:p>
    <w:p w14:paraId="7332BB2B" w14:textId="7ABBEF85" w:rsidR="0005399C" w:rsidRPr="00013A4F" w:rsidRDefault="007C3C5F" w:rsidP="00013A4F">
      <w:pPr>
        <w:rPr>
          <w:rFonts w:eastAsia="Arial" w:cs="Arial"/>
        </w:rPr>
      </w:pPr>
      <w:r>
        <w:rPr>
          <w:rFonts w:eastAsia="Arial" w:cs="Arial"/>
        </w:rPr>
        <w:t>Regjeringen oppfordrer kommunene til å innføre egne strengere regler ved stort lokalt smittetrykk.</w:t>
      </w:r>
      <w:r w:rsidRPr="00013A4F">
        <w:rPr>
          <w:rFonts w:eastAsia="Arial" w:cs="Arial"/>
        </w:rPr>
        <w:t xml:space="preserve"> </w:t>
      </w:r>
      <w:r w:rsidR="0005399C" w:rsidRPr="00013A4F">
        <w:rPr>
          <w:rFonts w:eastAsia="Arial" w:cs="Arial"/>
        </w:rPr>
        <w:t>Disse har forrang over de nasjonale reglene.</w:t>
      </w:r>
      <w:r w:rsidR="0005399C">
        <w:rPr>
          <w:rFonts w:eastAsia="Arial" w:cs="Arial"/>
        </w:rPr>
        <w:t xml:space="preserve"> </w:t>
      </w:r>
      <w:r w:rsidR="0005399C">
        <w:t>I slike tilfeller anbefaler vi tett dialog med kommunen og lokal smittevern</w:t>
      </w:r>
      <w:r w:rsidR="00F45A58">
        <w:t>myndighet</w:t>
      </w:r>
      <w:r w:rsidR="0005399C">
        <w:t>.</w:t>
      </w:r>
    </w:p>
    <w:p w14:paraId="56978AD8" w14:textId="27B5B187" w:rsidR="0005399C" w:rsidRDefault="0005399C" w:rsidP="00013A4F">
      <w:pPr>
        <w:rPr>
          <w:rFonts w:eastAsia="Calibri" w:cs="Arial"/>
        </w:rPr>
      </w:pPr>
      <w:r>
        <w:t xml:space="preserve">Den enkelte virksomhet må vurdere hvordan det fysiske tilbudet skal erstattes dersom det på grunn av en lokal oppblomstring blir forbud mot arrangementer. </w:t>
      </w:r>
    </w:p>
    <w:p w14:paraId="703691C5" w14:textId="4FC772F7" w:rsidR="009D71C3" w:rsidRPr="00020B00" w:rsidRDefault="009D71C3" w:rsidP="000012BF">
      <w:pPr>
        <w:pStyle w:val="Overskrift1"/>
        <w:numPr>
          <w:ilvl w:val="1"/>
          <w:numId w:val="9"/>
        </w:numPr>
        <w:rPr>
          <w:rFonts w:eastAsia="Calibri"/>
        </w:rPr>
      </w:pPr>
      <w:bookmarkStart w:id="12" w:name="_Toc55554692"/>
      <w:bookmarkStart w:id="13" w:name="_Toc55554693"/>
      <w:bookmarkStart w:id="14" w:name="_Toc55554694"/>
      <w:bookmarkStart w:id="15" w:name="_Toc55554695"/>
      <w:bookmarkStart w:id="16" w:name="_Toc55554696"/>
      <w:bookmarkStart w:id="17" w:name="_Toc60676114"/>
      <w:bookmarkEnd w:id="12"/>
      <w:bookmarkEnd w:id="13"/>
      <w:bookmarkEnd w:id="14"/>
      <w:bookmarkEnd w:id="15"/>
      <w:bookmarkEnd w:id="16"/>
      <w:r w:rsidRPr="00020B00">
        <w:rPr>
          <w:rFonts w:eastAsia="Calibri"/>
        </w:rPr>
        <w:t>Ansvar og avgjørelsesmyndighet</w:t>
      </w:r>
      <w:bookmarkEnd w:id="17"/>
    </w:p>
    <w:p w14:paraId="7B7A5828" w14:textId="77777777" w:rsidR="00F409AC" w:rsidRPr="00F409AC" w:rsidRDefault="00F409AC" w:rsidP="00F409AC">
      <w:pPr>
        <w:spacing w:after="0" w:line="240" w:lineRule="auto"/>
        <w:rPr>
          <w:rFonts w:eastAsia="Times New Roman" w:cs="Arial"/>
          <w:color w:val="333333"/>
          <w:lang w:eastAsia="nb-NO"/>
        </w:rPr>
      </w:pPr>
    </w:p>
    <w:p w14:paraId="65D5829B" w14:textId="0F1C522D" w:rsidR="00F409AC" w:rsidRPr="00020B00" w:rsidRDefault="00F409AC" w:rsidP="0019450B">
      <w:pPr>
        <w:pStyle w:val="Overskrift3"/>
        <w:numPr>
          <w:ilvl w:val="1"/>
          <w:numId w:val="1"/>
        </w:numPr>
        <w:ind w:left="709"/>
        <w:rPr>
          <w:rFonts w:eastAsia="Calibri"/>
        </w:rPr>
      </w:pPr>
      <w:bookmarkStart w:id="18" w:name="_Toc42857986"/>
      <w:bookmarkStart w:id="19" w:name="_Toc42858071"/>
      <w:bookmarkStart w:id="20" w:name="_Toc42858154"/>
      <w:bookmarkStart w:id="21" w:name="_Toc42858247"/>
      <w:bookmarkStart w:id="22" w:name="_Toc42858472"/>
      <w:bookmarkStart w:id="23" w:name="_Toc42858530"/>
      <w:bookmarkStart w:id="24" w:name="_Toc42858587"/>
      <w:bookmarkStart w:id="25" w:name="_Toc42857626"/>
      <w:bookmarkStart w:id="26" w:name="_Toc42857819"/>
      <w:bookmarkStart w:id="27" w:name="_Toc42857881"/>
      <w:bookmarkStart w:id="28" w:name="_Toc42857987"/>
      <w:bookmarkStart w:id="29" w:name="_Toc42858072"/>
      <w:bookmarkStart w:id="30" w:name="_Toc42858155"/>
      <w:bookmarkStart w:id="31" w:name="_Toc42858248"/>
      <w:bookmarkStart w:id="32" w:name="_Toc42858393"/>
      <w:bookmarkStart w:id="33" w:name="_Toc42858473"/>
      <w:bookmarkStart w:id="34" w:name="_Toc42858531"/>
      <w:bookmarkStart w:id="35" w:name="_Toc42858588"/>
      <w:bookmarkStart w:id="36" w:name="_Toc606761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020B00">
        <w:rPr>
          <w:rFonts w:eastAsia="Calibri"/>
        </w:rPr>
        <w:t>Ansvarlig arrangør for kirkelig virksomhet</w:t>
      </w:r>
      <w:bookmarkEnd w:id="36"/>
    </w:p>
    <w:p w14:paraId="1A909433" w14:textId="77777777" w:rsidR="000A47A0" w:rsidRDefault="000A47A0" w:rsidP="000A47A0">
      <w:pPr>
        <w:spacing w:after="0" w:line="240" w:lineRule="auto"/>
        <w:rPr>
          <w:rFonts w:eastAsia="Arial" w:cs="Arial"/>
        </w:rPr>
      </w:pPr>
      <w:r>
        <w:rPr>
          <w:rFonts w:eastAsia="Arial" w:cs="Arial"/>
        </w:rPr>
        <w:t xml:space="preserve">Vi legger følgende hovedprinsipper til grunn: </w:t>
      </w:r>
    </w:p>
    <w:p w14:paraId="37921616" w14:textId="35BA6380" w:rsidR="000A47A0" w:rsidRDefault="000A47A0" w:rsidP="000A47A0">
      <w:pPr>
        <w:numPr>
          <w:ilvl w:val="0"/>
          <w:numId w:val="12"/>
        </w:numPr>
        <w:spacing w:after="0" w:line="240" w:lineRule="auto"/>
        <w:rPr>
          <w:rFonts w:eastAsia="Arial" w:cs="Arial"/>
        </w:rPr>
      </w:pPr>
      <w:r>
        <w:rPr>
          <w:rFonts w:eastAsia="Arial" w:cs="Arial"/>
        </w:rPr>
        <w:t xml:space="preserve">Ansvarlig arrangør for gudstjenester og kirkelige handlinger er Den norske kirke (rettssubjektet), slik Kirkemøtet har delegert ansvar for ulike oppgaver til ulike organer med hjemmel i </w:t>
      </w:r>
      <w:hyperlink r:id="rId21" w:anchor="KAPITTEL_4" w:history="1">
        <w:r w:rsidRPr="00457E9F">
          <w:rPr>
            <w:rStyle w:val="Hyperkobling"/>
            <w:rFonts w:eastAsia="Arial" w:cs="Arial"/>
          </w:rPr>
          <w:t>kirkeloven §24, jf. § 25 tredje ledd.</w:t>
        </w:r>
      </w:hyperlink>
      <w:r>
        <w:rPr>
          <w:rFonts w:eastAsia="Arial" w:cs="Arial"/>
        </w:rPr>
        <w:t xml:space="preserve"> </w:t>
      </w:r>
      <w:r w:rsidR="00315FCE">
        <w:rPr>
          <w:rFonts w:eastAsia="Arial" w:cs="Arial"/>
        </w:rPr>
        <w:t xml:space="preserve">Presten har et særlig ansvar for </w:t>
      </w:r>
      <w:r w:rsidR="00C36519">
        <w:rPr>
          <w:rFonts w:eastAsia="Arial" w:cs="Arial"/>
        </w:rPr>
        <w:t>gudstjenester og kirkelige handlinger</w:t>
      </w:r>
      <w:r w:rsidR="00315FCE">
        <w:rPr>
          <w:rFonts w:eastAsia="Arial" w:cs="Arial"/>
        </w:rPr>
        <w:t xml:space="preserve"> jf. punkt 2.1 i denne veilederen.</w:t>
      </w:r>
    </w:p>
    <w:p w14:paraId="7A660E40" w14:textId="77777777" w:rsidR="000A47A0" w:rsidRDefault="000A47A0" w:rsidP="000A47A0">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383D994C" w14:textId="77777777" w:rsidR="000A47A0" w:rsidRDefault="000A47A0" w:rsidP="000A47A0">
      <w:pPr>
        <w:numPr>
          <w:ilvl w:val="0"/>
          <w:numId w:val="12"/>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2E2ECFC1" w14:textId="5D824891" w:rsidR="000A47A0" w:rsidRDefault="000A47A0" w:rsidP="000A47A0">
      <w:pPr>
        <w:numPr>
          <w:ilvl w:val="0"/>
          <w:numId w:val="12"/>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54E4DC1B" w14:textId="77777777" w:rsidR="000A47A0" w:rsidRDefault="000A47A0" w:rsidP="000A47A0">
      <w:pPr>
        <w:numPr>
          <w:ilvl w:val="0"/>
          <w:numId w:val="12"/>
        </w:numPr>
        <w:spacing w:after="0" w:line="240" w:lineRule="auto"/>
        <w:rPr>
          <w:rFonts w:eastAsia="Arial" w:cs="Arial"/>
        </w:rPr>
      </w:pPr>
      <w:r>
        <w:rPr>
          <w:rFonts w:eastAsia="Arial" w:cs="Arial"/>
        </w:rPr>
        <w:t>Når en forening eller en frivillig organisasjon har virksomhet i kirken e.l. vil det normalt være denne foreningen/organisasjon som er ansvarlig arrangør. For tiltak som skjer i et avtalt samarbeid mellom menigheten og en frivillig organisasjon, må begge parter ta ansvar for nødvendige smittevernstiltak i tråd med rammer lagt i samarbeidsavtale e.l.</w:t>
      </w:r>
    </w:p>
    <w:p w14:paraId="1DDC7694" w14:textId="77777777" w:rsidR="00F06CE3" w:rsidRDefault="00F06CE3" w:rsidP="00020B00">
      <w:pPr>
        <w:spacing w:after="0" w:line="240" w:lineRule="auto"/>
        <w:rPr>
          <w:rFonts w:eastAsia="Arial" w:cs="Arial"/>
          <w:color w:val="333333"/>
        </w:rPr>
      </w:pPr>
    </w:p>
    <w:p w14:paraId="5532A7D5" w14:textId="77777777" w:rsidR="00846BA8" w:rsidRPr="00633A59" w:rsidRDefault="00846BA8" w:rsidP="00846BA8">
      <w:pPr>
        <w:spacing w:after="0" w:line="240" w:lineRule="auto"/>
        <w:rPr>
          <w:rFonts w:eastAsia="Arial" w:cs="Arial"/>
          <w:u w:val="single"/>
        </w:rPr>
      </w:pPr>
      <w:r>
        <w:rPr>
          <w:rFonts w:eastAsia="Arial" w:cs="Arial"/>
          <w:u w:val="single"/>
        </w:rPr>
        <w:t>Ansvar for lokal nedstenging og gjenåpning</w:t>
      </w:r>
    </w:p>
    <w:p w14:paraId="135D6AD3" w14:textId="77777777" w:rsidR="00846BA8" w:rsidRDefault="00846BA8" w:rsidP="00846BA8">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01D7EF55" w14:textId="77777777" w:rsidR="00846BA8" w:rsidRDefault="00846BA8" w:rsidP="00846BA8">
      <w:pPr>
        <w:spacing w:after="0" w:line="240" w:lineRule="auto"/>
        <w:rPr>
          <w:rFonts w:eastAsia="Arial" w:cs="Arial"/>
        </w:rPr>
      </w:pPr>
      <w:r>
        <w:rPr>
          <w:rFonts w:eastAsia="Arial" w:cs="Arial"/>
        </w:rPr>
        <w:t xml:space="preserve">Alle beslutninger må tas i tett samråd med fellesråd/kirkeverge og prost som arbeidsgivere. </w:t>
      </w:r>
    </w:p>
    <w:p w14:paraId="540538B7" w14:textId="77777777" w:rsidR="00846BA8" w:rsidRDefault="00846BA8" w:rsidP="00846BA8">
      <w:pPr>
        <w:spacing w:after="0" w:line="240" w:lineRule="auto"/>
        <w:rPr>
          <w:rFonts w:eastAsia="Arial" w:cs="Arial"/>
        </w:rPr>
      </w:pPr>
    </w:p>
    <w:p w14:paraId="675D9E18" w14:textId="77777777" w:rsidR="00846BA8" w:rsidRDefault="00846BA8" w:rsidP="00846BA8">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D86F8DB" w14:textId="77777777" w:rsidR="00846BA8" w:rsidRDefault="00846BA8" w:rsidP="00846BA8">
      <w:pPr>
        <w:spacing w:after="0" w:line="240" w:lineRule="auto"/>
        <w:rPr>
          <w:rFonts w:eastAsia="Arial" w:cs="Arial"/>
        </w:rPr>
      </w:pPr>
    </w:p>
    <w:p w14:paraId="0E059FE3" w14:textId="07AD98D2" w:rsidR="00846BA8" w:rsidRDefault="00846BA8" w:rsidP="00846BA8">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29CC70F4" w14:textId="77777777" w:rsidR="00846BA8" w:rsidRDefault="00846BA8" w:rsidP="00846BA8">
      <w:pPr>
        <w:spacing w:after="0" w:line="240" w:lineRule="auto"/>
        <w:rPr>
          <w:rFonts w:eastAsia="Arial" w:cs="Arial"/>
        </w:rPr>
      </w:pPr>
    </w:p>
    <w:p w14:paraId="64BB4113" w14:textId="730FD8F6" w:rsidR="005043D3" w:rsidRPr="003B455A" w:rsidRDefault="005043D3" w:rsidP="00020B00">
      <w:pPr>
        <w:spacing w:after="0" w:line="240" w:lineRule="auto"/>
        <w:rPr>
          <w:rFonts w:eastAsia="Arial" w:cs="Arial"/>
          <w:color w:val="333333"/>
          <w:u w:val="single"/>
        </w:rPr>
      </w:pPr>
      <w:r>
        <w:rPr>
          <w:rFonts w:eastAsia="Arial" w:cs="Arial"/>
          <w:color w:val="333333"/>
          <w:u w:val="single"/>
        </w:rPr>
        <w:t>Avklarte ansvarsforhold</w:t>
      </w:r>
      <w:r w:rsidR="00846BA8">
        <w:rPr>
          <w:rFonts w:eastAsia="Arial" w:cs="Arial"/>
          <w:color w:val="333333"/>
          <w:u w:val="single"/>
        </w:rPr>
        <w:t xml:space="preserve"> for aktiviteter</w:t>
      </w:r>
    </w:p>
    <w:p w14:paraId="19E060CE" w14:textId="15C1DCCA" w:rsidR="00020B00" w:rsidRDefault="000A47A0" w:rsidP="00FE6156">
      <w:pPr>
        <w:spacing w:after="0" w:line="240" w:lineRule="auto"/>
        <w:rPr>
          <w:rFonts w:eastAsia="Arial" w:cs="Arial"/>
        </w:rPr>
      </w:pPr>
      <w:r>
        <w:rPr>
          <w:rFonts w:eastAsia="Arial" w:cs="Arial"/>
          <w:color w:val="333333"/>
        </w:rPr>
        <w:t xml:space="preserve">Ved </w:t>
      </w:r>
      <w:r w:rsidR="00A44DA1">
        <w:rPr>
          <w:rFonts w:eastAsia="Arial" w:cs="Arial"/>
          <w:color w:val="333333"/>
        </w:rPr>
        <w:t xml:space="preserve">alle kirkelige </w:t>
      </w:r>
      <w:r>
        <w:rPr>
          <w:rFonts w:eastAsia="Arial" w:cs="Arial"/>
          <w:color w:val="333333"/>
        </w:rPr>
        <w:t xml:space="preserve">arrangementer </w:t>
      </w:r>
      <w:r w:rsidR="00A44DA1">
        <w:rPr>
          <w:rFonts w:eastAsia="Arial" w:cs="Arial"/>
          <w:color w:val="333333"/>
        </w:rPr>
        <w:t>skal det være</w:t>
      </w:r>
      <w:r w:rsidR="00C36519">
        <w:rPr>
          <w:rFonts w:eastAsia="Arial" w:cs="Arial"/>
          <w:color w:val="333333"/>
        </w:rPr>
        <w:t xml:space="preserve"> </w:t>
      </w:r>
      <w:r w:rsidR="00020B00">
        <w:rPr>
          <w:rFonts w:eastAsia="Arial" w:cs="Arial"/>
          <w:color w:val="333333"/>
        </w:rPr>
        <w:t>avklarte ansvarsforhold. I tillegg til en avklaring av formell arrangør</w:t>
      </w:r>
      <w:r>
        <w:rPr>
          <w:rFonts w:eastAsia="Arial" w:cs="Arial"/>
          <w:color w:val="333333"/>
        </w:rPr>
        <w:t>,</w:t>
      </w:r>
      <w:r w:rsidR="00020B00">
        <w:rPr>
          <w:rFonts w:eastAsia="Arial" w:cs="Arial"/>
          <w:color w:val="333333"/>
        </w:rPr>
        <w:t xml:space="preserve"> bør det være tydelige avklaringer av hvem som skal ivareta bestemte oppgaver og funksjoner. </w:t>
      </w:r>
      <w:r w:rsidR="0095518E">
        <w:rPr>
          <w:rFonts w:eastAsia="Arial" w:cs="Arial"/>
          <w:color w:val="333333"/>
        </w:rPr>
        <w:t xml:space="preserve">Når ansvaret ikke er tillagt presten, anbefaler vi at </w:t>
      </w:r>
      <w:r w:rsidR="00020B00">
        <w:rPr>
          <w:rFonts w:eastAsia="Arial" w:cs="Arial"/>
          <w:color w:val="333333"/>
        </w:rPr>
        <w:t xml:space="preserve">hver aktivitet/tiltak </w:t>
      </w:r>
      <w:r w:rsidR="0095518E">
        <w:rPr>
          <w:rFonts w:eastAsia="Arial" w:cs="Arial"/>
          <w:color w:val="333333"/>
        </w:rPr>
        <w:t>har</w:t>
      </w:r>
      <w:r w:rsidR="00020B00">
        <w:rPr>
          <w:rFonts w:eastAsia="Arial" w:cs="Arial"/>
          <w:color w:val="333333"/>
        </w:rPr>
        <w:t xml:space="preserve"> en prosjektleder som på vegne av arrangør er ansvarlig for gjennomføring av tiltaket og at det blir gitt nødvendige instruksjoner til andre ledere, frivillige og deltakere.</w:t>
      </w:r>
      <w:r w:rsidR="00020B00">
        <w:rPr>
          <w:rFonts w:eastAsia="Arial" w:cs="Arial"/>
        </w:rPr>
        <w:t xml:space="preserve"> </w:t>
      </w:r>
    </w:p>
    <w:p w14:paraId="5017A844" w14:textId="77777777" w:rsidR="00F06CE3" w:rsidRPr="00F409AC" w:rsidRDefault="00F06CE3" w:rsidP="00F409AC">
      <w:pPr>
        <w:spacing w:after="0" w:line="240" w:lineRule="auto"/>
        <w:rPr>
          <w:rFonts w:eastAsia="Calibri" w:cs="Arial"/>
        </w:rPr>
      </w:pPr>
    </w:p>
    <w:p w14:paraId="0BB3CFFE" w14:textId="0F76666E" w:rsidR="00E2172B" w:rsidRPr="00020B00" w:rsidRDefault="00E2172B" w:rsidP="003B455A">
      <w:pPr>
        <w:pStyle w:val="Overskrift3"/>
        <w:numPr>
          <w:ilvl w:val="1"/>
          <w:numId w:val="1"/>
        </w:numPr>
        <w:ind w:left="709"/>
        <w:rPr>
          <w:rFonts w:eastAsia="Calibri"/>
        </w:rPr>
      </w:pPr>
      <w:bookmarkStart w:id="37" w:name="_Toc60676116"/>
      <w:r w:rsidRPr="00020B00">
        <w:rPr>
          <w:rFonts w:eastAsia="Calibri"/>
        </w:rPr>
        <w:t>Medbestemmelse og involvering av tilsatte</w:t>
      </w:r>
      <w:bookmarkEnd w:id="37"/>
    </w:p>
    <w:p w14:paraId="0C3EED3D" w14:textId="77777777" w:rsidR="00E2172B" w:rsidRDefault="00E2172B" w:rsidP="00E2172B">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651FE5D8" w14:textId="77777777" w:rsidR="00E2172B" w:rsidRDefault="00E2172B" w:rsidP="00E2172B">
      <w:pPr>
        <w:spacing w:after="0" w:line="240" w:lineRule="auto"/>
        <w:rPr>
          <w:rFonts w:eastAsia="Arial" w:cs="Arial"/>
        </w:rPr>
      </w:pPr>
    </w:p>
    <w:p w14:paraId="13C18183" w14:textId="77777777" w:rsidR="00E2172B" w:rsidRDefault="00E2172B" w:rsidP="00E2172B">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KAs råd om involvering av tillitsvalgte, verneombud og arbeidsmiljøutvalg ved gjenåpning datert 8. mai 2020 </w:t>
      </w:r>
      <w:hyperlink r:id="rId22" w:history="1">
        <w:r w:rsidRPr="00C36519">
          <w:rPr>
            <w:rStyle w:val="Hyperkobling"/>
            <w:rFonts w:eastAsia="Arial" w:cs="Arial"/>
          </w:rPr>
          <w:t>og felles uttalelse mellom KA og partene avgitt 25. mars 2020</w:t>
        </w:r>
      </w:hyperlink>
      <w:r>
        <w:rPr>
          <w:rFonts w:eastAsia="Arial" w:cs="Arial"/>
        </w:rPr>
        <w:t>.</w:t>
      </w:r>
    </w:p>
    <w:p w14:paraId="0192439A" w14:textId="77777777" w:rsidR="00E2172B" w:rsidRDefault="00E2172B" w:rsidP="00E2172B">
      <w:pPr>
        <w:spacing w:after="0" w:line="240" w:lineRule="auto"/>
        <w:rPr>
          <w:rFonts w:eastAsia="Arial" w:cs="Arial"/>
        </w:rPr>
      </w:pPr>
    </w:p>
    <w:p w14:paraId="63382995" w14:textId="77777777" w:rsidR="00E2172B" w:rsidRPr="002D07F3" w:rsidRDefault="00E2172B" w:rsidP="00E2172B">
      <w:pPr>
        <w:spacing w:after="0" w:line="240" w:lineRule="auto"/>
        <w:rPr>
          <w:rFonts w:eastAsia="Calibri" w:cs="Arial"/>
        </w:rPr>
      </w:pPr>
      <w:r>
        <w:rPr>
          <w:rFonts w:eastAsia="Arial" w:cs="Arial"/>
        </w:rPr>
        <w:t>Smittevernforsvarlig drift innebærer at alle som bidrar i og deltar i kirkelig virksomhet samarbeider godt. Dette inkluderer også arbeid med renhold jf. aml § 2-3. Alle ansatte og frivillige som deltar, er forpliktet til å følge rådene i denne veilederen.</w:t>
      </w:r>
    </w:p>
    <w:p w14:paraId="7CA033A2" w14:textId="77777777" w:rsidR="00E2172B" w:rsidRDefault="00E2172B" w:rsidP="00E2172B">
      <w:pPr>
        <w:spacing w:after="0" w:line="240" w:lineRule="auto"/>
        <w:rPr>
          <w:rFonts w:eastAsia="Calibri" w:cs="Arial"/>
        </w:rPr>
      </w:pPr>
    </w:p>
    <w:p w14:paraId="6BA3D651" w14:textId="77777777" w:rsidR="00F409AC" w:rsidRPr="00916DD9" w:rsidRDefault="00F409AC" w:rsidP="003B455A">
      <w:pPr>
        <w:pStyle w:val="Overskrift3"/>
        <w:numPr>
          <w:ilvl w:val="1"/>
          <w:numId w:val="1"/>
        </w:numPr>
        <w:ind w:left="709"/>
        <w:rPr>
          <w:rFonts w:eastAsia="Calibri"/>
        </w:rPr>
      </w:pPr>
      <w:bookmarkStart w:id="38" w:name="_Toc60676117"/>
      <w:r w:rsidRPr="00916DD9">
        <w:rPr>
          <w:rFonts w:eastAsia="Calibri"/>
        </w:rPr>
        <w:t>HMS, renhold og opplæring</w:t>
      </w:r>
      <w:bookmarkEnd w:id="38"/>
    </w:p>
    <w:p w14:paraId="44EE39D7" w14:textId="77777777" w:rsidR="00020B00" w:rsidRDefault="00020B00" w:rsidP="00020B00">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22DB93D" w14:textId="77777777" w:rsidR="00020B00" w:rsidRDefault="00020B00" w:rsidP="00020B00">
      <w:pPr>
        <w:spacing w:after="0" w:line="240" w:lineRule="auto"/>
        <w:rPr>
          <w:rFonts w:eastAsia="Arial" w:cs="Arial"/>
        </w:rPr>
      </w:pPr>
    </w:p>
    <w:p w14:paraId="2F27FB41" w14:textId="77777777" w:rsidR="00020B00" w:rsidRDefault="00020B00" w:rsidP="00020B00">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23" w:history="1">
        <w:r w:rsidRPr="00457E9F">
          <w:rPr>
            <w:rStyle w:val="Hyperkobling"/>
            <w:rFonts w:eastAsia="Arial" w:cs="Arial"/>
          </w:rPr>
          <w:t>. aml.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24" w:history="1">
        <w:r w:rsidRPr="00457E9F">
          <w:rPr>
            <w:rStyle w:val="Hyperkobling"/>
            <w:rFonts w:eastAsia="Arial" w:cs="Arial"/>
          </w:rPr>
          <w:t>aml. § 2-3.</w:t>
        </w:r>
      </w:hyperlink>
    </w:p>
    <w:p w14:paraId="2BDEB8E5" w14:textId="77777777" w:rsidR="00020B00" w:rsidRDefault="00020B00" w:rsidP="00020B00">
      <w:pPr>
        <w:spacing w:after="0" w:line="240" w:lineRule="auto"/>
        <w:rPr>
          <w:rFonts w:eastAsia="Arial" w:cs="Arial"/>
        </w:rPr>
      </w:pPr>
    </w:p>
    <w:p w14:paraId="1A67F03A" w14:textId="4F53CFA5" w:rsidR="00020B00" w:rsidRDefault="00020B00" w:rsidP="00020B00">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0779C0B" w14:textId="77777777" w:rsidR="00020B00" w:rsidRDefault="00020B00" w:rsidP="00020B00">
      <w:pPr>
        <w:spacing w:after="0" w:line="240" w:lineRule="auto"/>
        <w:rPr>
          <w:rFonts w:eastAsia="Arial" w:cs="Arial"/>
        </w:rPr>
      </w:pPr>
    </w:p>
    <w:p w14:paraId="27AA039A" w14:textId="38888195" w:rsidR="00020B00" w:rsidRDefault="00020B00" w:rsidP="00020B00">
      <w:pPr>
        <w:spacing w:after="0" w:line="240" w:lineRule="auto"/>
        <w:rPr>
          <w:rFonts w:eastAsia="Arial" w:cs="Arial"/>
        </w:rPr>
      </w:pPr>
      <w:r>
        <w:rPr>
          <w:rFonts w:eastAsia="Arial" w:cs="Arial"/>
        </w:rPr>
        <w:t xml:space="preserve">Frivillige må også omfattes av opplæringen i godt smittevern. </w:t>
      </w:r>
    </w:p>
    <w:p w14:paraId="67DFF77C" w14:textId="3483BD97" w:rsidR="00916DD9" w:rsidRDefault="00916DD9" w:rsidP="00020B00">
      <w:pPr>
        <w:spacing w:after="0" w:line="240" w:lineRule="auto"/>
        <w:rPr>
          <w:rFonts w:eastAsia="Arial" w:cs="Arial"/>
        </w:rPr>
      </w:pPr>
    </w:p>
    <w:p w14:paraId="3D0D29B0" w14:textId="4DC9295D" w:rsidR="00916DD9" w:rsidRPr="00D641F0" w:rsidRDefault="00916DD9" w:rsidP="00020B00">
      <w:pPr>
        <w:spacing w:after="0" w:line="240" w:lineRule="auto"/>
        <w:rPr>
          <w:rFonts w:eastAsia="Arial" w:cs="Arial"/>
        </w:rPr>
      </w:pPr>
      <w:r>
        <w:rPr>
          <w:rFonts w:eastAsia="Arial" w:cs="Arial"/>
        </w:rPr>
        <w:t>Nye ansatte</w:t>
      </w:r>
      <w:r w:rsidR="00837433">
        <w:rPr>
          <w:rFonts w:eastAsia="Arial" w:cs="Arial"/>
        </w:rPr>
        <w:t>, vikarer</w:t>
      </w:r>
      <w:r>
        <w:rPr>
          <w:rFonts w:eastAsia="Arial" w:cs="Arial"/>
        </w:rPr>
        <w:t xml:space="preserve"> og nye frivillige må også få nødvendig opplæring.</w:t>
      </w:r>
    </w:p>
    <w:p w14:paraId="4058E7DD" w14:textId="77777777" w:rsidR="00020B00" w:rsidRPr="00D641F0" w:rsidRDefault="00020B00" w:rsidP="00020B00">
      <w:pPr>
        <w:spacing w:after="0" w:line="240" w:lineRule="auto"/>
        <w:rPr>
          <w:rFonts w:eastAsia="Arial" w:cs="Arial"/>
        </w:rPr>
      </w:pPr>
      <w:r w:rsidRPr="00D641F0">
        <w:rPr>
          <w:rFonts w:eastAsia="Arial" w:cs="Arial"/>
        </w:rPr>
        <w:t xml:space="preserve"> </w:t>
      </w:r>
    </w:p>
    <w:p w14:paraId="7D8563D4" w14:textId="00D73F46" w:rsidR="00F409AC" w:rsidRPr="00020B00" w:rsidRDefault="00020B00" w:rsidP="00020B00">
      <w:pPr>
        <w:rPr>
          <w:rFonts w:cs="Arial"/>
        </w:rPr>
      </w:pPr>
      <w:r w:rsidRPr="00D641F0">
        <w:rPr>
          <w:rFonts w:cs="Arial"/>
        </w:rPr>
        <w:t>Denne veilederen kommer i tillegg til vedtatte HMS-rutiner i den enkelte virksomhet.</w:t>
      </w:r>
      <w:r w:rsidR="00F409AC" w:rsidRPr="00F409AC">
        <w:rPr>
          <w:rFonts w:eastAsia="Calibri" w:cs="Arial"/>
        </w:rPr>
        <w:t xml:space="preserve"> </w:t>
      </w:r>
      <w:r w:rsidR="007C3C5F">
        <w:rPr>
          <w:rFonts w:eastAsia="Calibri" w:cs="Arial"/>
        </w:rPr>
        <w:t>Regjeringen anbefaler at unødvendige innenlandsreiser ikke gjennomføres. Hva som er nødvendige reiser må vurderes lokalt.</w:t>
      </w:r>
      <w:r w:rsidR="000012BF">
        <w:rPr>
          <w:rFonts w:eastAsia="Calibri" w:cs="Arial"/>
        </w:rPr>
        <w:t xml:space="preserve"> Se punkt 1.6.</w:t>
      </w:r>
    </w:p>
    <w:p w14:paraId="0E5B7271" w14:textId="18931D48" w:rsidR="00F409AC" w:rsidRPr="00020B00" w:rsidRDefault="00A94AEB" w:rsidP="003B455A">
      <w:pPr>
        <w:pStyle w:val="Overskrift3"/>
        <w:numPr>
          <w:ilvl w:val="1"/>
          <w:numId w:val="1"/>
        </w:numPr>
        <w:ind w:left="709"/>
        <w:rPr>
          <w:rFonts w:eastAsia="Calibri"/>
        </w:rPr>
      </w:pPr>
      <w:bookmarkStart w:id="39" w:name="_Toc55554701"/>
      <w:bookmarkStart w:id="40" w:name="_Toc55554702"/>
      <w:bookmarkStart w:id="41" w:name="_Toc55554703"/>
      <w:bookmarkStart w:id="42" w:name="_Toc55554704"/>
      <w:bookmarkStart w:id="43" w:name="_Toc55554705"/>
      <w:bookmarkStart w:id="44" w:name="_Toc55554706"/>
      <w:bookmarkStart w:id="45" w:name="_Toc55554707"/>
      <w:bookmarkStart w:id="46" w:name="_Toc60676118"/>
      <w:bookmarkEnd w:id="39"/>
      <w:bookmarkEnd w:id="40"/>
      <w:bookmarkEnd w:id="41"/>
      <w:bookmarkEnd w:id="42"/>
      <w:bookmarkEnd w:id="43"/>
      <w:bookmarkEnd w:id="44"/>
      <w:bookmarkEnd w:id="45"/>
      <w:r w:rsidRPr="00020B00">
        <w:rPr>
          <w:rFonts w:eastAsia="Calibri"/>
        </w:rPr>
        <w:t>Frivillige medarbeidere og frivillige organisasjoner</w:t>
      </w:r>
      <w:bookmarkEnd w:id="46"/>
    </w:p>
    <w:p w14:paraId="5E85BE2C" w14:textId="77777777" w:rsidR="00020B00" w:rsidRPr="00020B00" w:rsidRDefault="00020B00" w:rsidP="00020B00">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BDD7700" w14:textId="77777777" w:rsidR="00020B00" w:rsidRPr="00020B00" w:rsidRDefault="00020B00" w:rsidP="00020B00">
      <w:pPr>
        <w:spacing w:after="0" w:line="240" w:lineRule="auto"/>
        <w:rPr>
          <w:rFonts w:eastAsia="Calibri" w:cs="Arial"/>
        </w:rPr>
      </w:pPr>
    </w:p>
    <w:p w14:paraId="4F9C530F" w14:textId="0A2B0CC0" w:rsidR="00020B00" w:rsidRPr="00F409AC" w:rsidRDefault="00020B00" w:rsidP="00020B00">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65422254" w14:textId="17732438" w:rsidR="00F409AC" w:rsidRPr="00020B00" w:rsidRDefault="00F409AC" w:rsidP="0019450B">
      <w:pPr>
        <w:pStyle w:val="Overskrift1"/>
        <w:numPr>
          <w:ilvl w:val="1"/>
          <w:numId w:val="9"/>
        </w:numPr>
        <w:rPr>
          <w:rFonts w:eastAsia="Calibri"/>
        </w:rPr>
      </w:pPr>
      <w:bookmarkStart w:id="47" w:name="_Toc41320646"/>
      <w:bookmarkStart w:id="48" w:name="_Toc60676119"/>
      <w:r w:rsidRPr="00020B00">
        <w:rPr>
          <w:rFonts w:eastAsia="Calibri"/>
        </w:rPr>
        <w:t>Felles retningslinjer for å ivareta godt smittevern</w:t>
      </w:r>
      <w:bookmarkEnd w:id="47"/>
      <w:bookmarkEnd w:id="48"/>
    </w:p>
    <w:p w14:paraId="56AC8AC7" w14:textId="77777777" w:rsidR="00020B00" w:rsidRDefault="00020B00" w:rsidP="00020B00">
      <w:pPr>
        <w:spacing w:after="0" w:line="240" w:lineRule="auto"/>
      </w:pPr>
      <w:r>
        <w:rPr>
          <w:rFonts w:eastAsia="Arial" w:cs="Arial"/>
        </w:rPr>
        <w:t>Til tross for godt gjennomførte tiltak, kan tilfeller av covid-19 og andre infeksjoner oppstå. Dersom smitteverntiltakene som er listet opp her gjennomføres, vil smittespredningen likevel bli begrenset. Tiltakene nedenfor er en beskrivelse av hvilke smitteverntiltak som må være på plass for å lykkes med å redusere smitterisiko til et minimum ved ulike typer kirkelige arrangementer og tiltak.</w:t>
      </w:r>
      <w:r>
        <w:t xml:space="preserve"> </w:t>
      </w:r>
    </w:p>
    <w:p w14:paraId="3454D82C" w14:textId="77777777" w:rsidR="00020B00" w:rsidRDefault="00020B00" w:rsidP="00020B00">
      <w:pPr>
        <w:spacing w:after="0" w:line="240" w:lineRule="auto"/>
        <w:rPr>
          <w:rFonts w:eastAsia="Arial" w:cs="Arial"/>
        </w:rPr>
      </w:pPr>
    </w:p>
    <w:p w14:paraId="7A6770A4" w14:textId="35F5EEB2" w:rsidR="00020B00" w:rsidRPr="00020B00" w:rsidRDefault="00020B00" w:rsidP="00020B00">
      <w:r>
        <w:rPr>
          <w:rFonts w:eastAsia="Arial" w:cs="Arial"/>
        </w:rPr>
        <w:t>Den enkelte menighet forventes å lage en plan for hvordan konkrete utfordringer på grunn av smitterisiko skal håndteres. Målet er å forminske risiko for smittespredning. Planen bør gjøres tilgjengelig på nettsider og ved oppslag i kirkene.</w:t>
      </w:r>
    </w:p>
    <w:p w14:paraId="2673C845" w14:textId="0C0FAC9A" w:rsidR="00F409AC" w:rsidRPr="00F409AC" w:rsidRDefault="00F409AC" w:rsidP="0019450B">
      <w:pPr>
        <w:pStyle w:val="Overskrift3"/>
        <w:numPr>
          <w:ilvl w:val="0"/>
          <w:numId w:val="3"/>
        </w:numPr>
      </w:pPr>
      <w:bookmarkStart w:id="49" w:name="_Toc60676120"/>
      <w:bookmarkStart w:id="50" w:name="_Toc41320647"/>
      <w:r w:rsidRPr="00F409AC">
        <w:t>Syke personer skal ikke delta på fysiske samlinger</w:t>
      </w:r>
      <w:bookmarkEnd w:id="49"/>
      <w:r w:rsidRPr="00F409AC">
        <w:t xml:space="preserve"> </w:t>
      </w:r>
      <w:bookmarkEnd w:id="50"/>
    </w:p>
    <w:p w14:paraId="5876A2D2" w14:textId="12F73F59" w:rsidR="00020B00" w:rsidRPr="00020B00" w:rsidRDefault="00F077DD" w:rsidP="0019450B">
      <w:pPr>
        <w:pStyle w:val="Listeavsnitt"/>
        <w:numPr>
          <w:ilvl w:val="0"/>
          <w:numId w:val="29"/>
        </w:numPr>
      </w:pPr>
      <w:r>
        <w:t xml:space="preserve">Informasjon om at personer med symptomer på luftveisinfeksjon skal holde seg hjemme må være tilgjengelig på menighetens nettside og i kontakt med deltakere og deres foresatte/pårørende. I en slik informasjon bør det også fremkomme </w:t>
      </w:r>
      <w:r w:rsidR="00380B98">
        <w:t xml:space="preserve">om </w:t>
      </w:r>
      <w:r>
        <w:t>menigheten har et tilbud på nett</w:t>
      </w:r>
      <w:r w:rsidR="0014225A">
        <w:t>, eventuelt henvises til Den norske kirkes tilbud nasjonalt</w:t>
      </w:r>
      <w:r>
        <w:t>.</w:t>
      </w:r>
    </w:p>
    <w:p w14:paraId="5A513EB6" w14:textId="77777777" w:rsidR="00020B00" w:rsidRPr="00020B00" w:rsidRDefault="00020B00" w:rsidP="0019450B">
      <w:pPr>
        <w:pStyle w:val="Listeavsnitt"/>
        <w:numPr>
          <w:ilvl w:val="0"/>
          <w:numId w:val="29"/>
        </w:numPr>
      </w:pPr>
      <w:r w:rsidRPr="00020B00">
        <w:t>Alle ansatte må vurdere egen helsetilstand med hensyn til symptomer på luftveisinfeksjon og unngå å gå på jobb hvis de er syke. Ansatte skal forlate arbeidsstedet umiddelbart dersom de utvikler infeksjonssymptomer.</w:t>
      </w:r>
    </w:p>
    <w:p w14:paraId="79DF9F96" w14:textId="77777777" w:rsidR="00020B00" w:rsidRPr="00020B00" w:rsidRDefault="00020B00" w:rsidP="0019450B">
      <w:pPr>
        <w:pStyle w:val="Listeavsnitt"/>
        <w:numPr>
          <w:ilvl w:val="0"/>
          <w:numId w:val="29"/>
        </w:numPr>
      </w:pPr>
      <w:r w:rsidRPr="00020B00">
        <w:t xml:space="preserve">Dersom sykdom oppstår under et arrangement skal vedkommende forlate kirken og aktiviteten avlyses umiddelbart. </w:t>
      </w:r>
    </w:p>
    <w:p w14:paraId="12FA24AC" w14:textId="77777777" w:rsidR="00020B00" w:rsidRPr="00020B00" w:rsidRDefault="00020B00" w:rsidP="0019450B">
      <w:pPr>
        <w:pStyle w:val="Listeavsnitt"/>
        <w:numPr>
          <w:ilvl w:val="0"/>
          <w:numId w:val="29"/>
        </w:numPr>
      </w:pPr>
      <w:r w:rsidRPr="00020B00">
        <w:t xml:space="preserve">Ansatte og frivillige har et særlig ansvar for å følge myndighetens råd om karantene og isolering ved utvikling av egne symptomer eller ved nærkontakt med mennesker med påvist smitte.  </w:t>
      </w:r>
    </w:p>
    <w:p w14:paraId="756E5BFF" w14:textId="77777777" w:rsidR="00F409AC" w:rsidRPr="00F409AC" w:rsidRDefault="00F409AC" w:rsidP="00F409AC">
      <w:pPr>
        <w:keepNext/>
        <w:keepLines/>
        <w:spacing w:after="0" w:line="240" w:lineRule="auto"/>
        <w:outlineLvl w:val="1"/>
        <w:rPr>
          <w:rFonts w:eastAsia="Times New Roman" w:cs="Arial"/>
          <w:b/>
          <w:bCs/>
        </w:rPr>
      </w:pPr>
    </w:p>
    <w:p w14:paraId="25CC4012" w14:textId="3B62203F" w:rsidR="00F409AC" w:rsidRPr="00020B00" w:rsidRDefault="00F409AC" w:rsidP="0019450B">
      <w:pPr>
        <w:pStyle w:val="Overskrift3"/>
        <w:numPr>
          <w:ilvl w:val="0"/>
          <w:numId w:val="3"/>
        </w:numPr>
      </w:pPr>
      <w:bookmarkStart w:id="51" w:name="_Toc41320648"/>
      <w:bookmarkStart w:id="52" w:name="_Toc60676121"/>
      <w:r w:rsidRPr="00020B00">
        <w:t>Gode rutiner for hygiene, håndvask og renhold</w:t>
      </w:r>
      <w:bookmarkEnd w:id="51"/>
      <w:bookmarkEnd w:id="52"/>
    </w:p>
    <w:p w14:paraId="4B73ED9B" w14:textId="13111B07" w:rsidR="00020B00" w:rsidRPr="00020B00" w:rsidRDefault="00020B00" w:rsidP="0019450B">
      <w:pPr>
        <w:pStyle w:val="Listeavsnitt"/>
        <w:numPr>
          <w:ilvl w:val="0"/>
          <w:numId w:val="30"/>
        </w:numPr>
      </w:pPr>
      <w:r w:rsidRPr="00020B00">
        <w:t>Sørg for god og tilpasset informasjon ved inngangspartiet for deltagere og tilsatte med råd for å unngå smitte. Plakater med tegninger eller enkle tekster er velegnet.</w:t>
      </w:r>
      <w:r w:rsidR="003F5E21">
        <w:t xml:space="preserve"> </w:t>
      </w:r>
      <w:hyperlink r:id="rId25" w:history="1">
        <w:r w:rsidR="003F5E21" w:rsidRPr="003F5E21">
          <w:rPr>
            <w:rStyle w:val="Hyperkobling"/>
          </w:rPr>
          <w:t>Plakater kan lastes ned på denne siden.</w:t>
        </w:r>
      </w:hyperlink>
    </w:p>
    <w:p w14:paraId="396F4114" w14:textId="77777777" w:rsidR="00020B00" w:rsidRPr="00020B00" w:rsidRDefault="00020B00" w:rsidP="0019450B">
      <w:pPr>
        <w:pStyle w:val="Listeavsnitt"/>
        <w:numPr>
          <w:ilvl w:val="0"/>
          <w:numId w:val="30"/>
        </w:numPr>
      </w:pPr>
      <w:r w:rsidRPr="00020B00">
        <w:t>Vurder om noen deltagere har behov for ekstra bistand eller oppfølging.</w:t>
      </w:r>
    </w:p>
    <w:p w14:paraId="7C207A13" w14:textId="77777777" w:rsidR="00020B00" w:rsidRPr="00020B00" w:rsidRDefault="00020B00" w:rsidP="0019450B">
      <w:pPr>
        <w:pStyle w:val="Listeavsnitt"/>
        <w:numPr>
          <w:ilvl w:val="0"/>
          <w:numId w:val="30"/>
        </w:numPr>
      </w:pPr>
      <w:r w:rsidRPr="00020B00">
        <w:t>Det må tilrettelegges for god håndhygiene for ansatte, frivillige og deltagere, enten håndvask med såpe og vann, eller håndsprit.</w:t>
      </w:r>
    </w:p>
    <w:p w14:paraId="3C3C235B" w14:textId="77777777" w:rsidR="00020B00" w:rsidRPr="00020B00" w:rsidRDefault="00020B00" w:rsidP="0019450B">
      <w:pPr>
        <w:pStyle w:val="Listeavsnitt"/>
        <w:numPr>
          <w:ilvl w:val="0"/>
          <w:numId w:val="30"/>
        </w:numPr>
      </w:pPr>
      <w:r w:rsidRPr="00020B00">
        <w:lastRenderedPageBreak/>
        <w:t>Oppfordre alle til å bruke tørkepapir eller albuekroken når de hoster eller nyser.</w:t>
      </w:r>
    </w:p>
    <w:p w14:paraId="6A251CBE" w14:textId="530D22AB" w:rsidR="00020B00" w:rsidRDefault="00020B00" w:rsidP="0019450B">
      <w:pPr>
        <w:pStyle w:val="Listeavsnitt"/>
        <w:numPr>
          <w:ilvl w:val="0"/>
          <w:numId w:val="30"/>
        </w:numPr>
      </w:pPr>
      <w:r w:rsidRPr="00020B00">
        <w:t>Håndvask utføres som et minimum ved ankomst, mellom ulike oppgaver (for eksempel hvis man forflytter seg eller skifter utstyr), etter toalettbesøk, og før og etter kjøkkenarbeid og bespisning.</w:t>
      </w:r>
    </w:p>
    <w:p w14:paraId="39F7CD5E" w14:textId="03F8F1C2" w:rsidR="008B54C4" w:rsidRPr="00020B00" w:rsidRDefault="008B54C4" w:rsidP="008B54C4">
      <w:pPr>
        <w:pStyle w:val="Listeavsnitt"/>
        <w:numPr>
          <w:ilvl w:val="0"/>
          <w:numId w:val="30"/>
        </w:numPr>
      </w:pPr>
      <w:r w:rsidRPr="008B54C4">
        <w:t xml:space="preserve">Folkehelseinstituttet (FHI) understreker at alkoholholdig hånddesinfeksjon er brennbar væske, og kan representere en brannfare. Alkoholholdig hånddesinfeksjon bør ikke lagres eller benyttes ved høye temperaturer eller åpne flammer, f.eks. lys ved lysglobe. Væsken bør heller ikke monteres i direkte nærhet til elektriske installasjoner som stikkontakter, lysbrytere, varmekilder e.l. Alkoholholdig hånddesinfeksjon kan ved inntak føre til skader. </w:t>
      </w:r>
      <w:r w:rsidRPr="00FE6156">
        <w:t>Sikkerheten ved bruk og plassering må vurderes ut ifra disse forhold</w:t>
      </w:r>
      <w:r w:rsidRPr="008B54C4">
        <w:t xml:space="preserve">. Mer informasjon og råd finnes på </w:t>
      </w:r>
      <w:hyperlink r:id="rId26" w:anchor="forsiktighetsregler-ved-bruk-av-haanddesinfeksjon" w:history="1">
        <w:r w:rsidRPr="008B54C4">
          <w:rPr>
            <w:rStyle w:val="Hyperkobling"/>
          </w:rPr>
          <w:t>FHIs informasjonssider.</w:t>
        </w:r>
      </w:hyperlink>
    </w:p>
    <w:p w14:paraId="6C0CAE0D" w14:textId="77777777" w:rsidR="00F409AC" w:rsidRPr="00F409AC" w:rsidRDefault="00F409AC" w:rsidP="00F409AC">
      <w:pPr>
        <w:spacing w:after="0"/>
        <w:rPr>
          <w:rFonts w:eastAsia="Calibri" w:cs="Arial"/>
        </w:rPr>
      </w:pPr>
    </w:p>
    <w:p w14:paraId="3D7E257B" w14:textId="3E7BF25E" w:rsidR="00F409AC" w:rsidRPr="00020B00" w:rsidRDefault="00F731B3" w:rsidP="0019450B">
      <w:pPr>
        <w:pStyle w:val="Overskrift3"/>
        <w:numPr>
          <w:ilvl w:val="0"/>
          <w:numId w:val="3"/>
        </w:numPr>
      </w:pPr>
      <w:bookmarkStart w:id="53" w:name="_Toc41320651"/>
      <w:bookmarkStart w:id="54" w:name="_Toc60676122"/>
      <w:r>
        <w:t>Spesielt om r</w:t>
      </w:r>
      <w:r w:rsidR="00F409AC" w:rsidRPr="00020B00">
        <w:t>enhold</w:t>
      </w:r>
      <w:bookmarkEnd w:id="53"/>
      <w:bookmarkEnd w:id="54"/>
      <w:r w:rsidR="00F409AC" w:rsidRPr="00020B00">
        <w:t xml:space="preserve"> </w:t>
      </w:r>
    </w:p>
    <w:p w14:paraId="67498027" w14:textId="77777777" w:rsidR="00020B00" w:rsidRDefault="00020B00" w:rsidP="00020B00">
      <w:pPr>
        <w:spacing w:after="0" w:line="240" w:lineRule="auto"/>
        <w:ind w:left="360"/>
        <w:rPr>
          <w:rFonts w:eastAsia="Arial" w:cs="Arial"/>
        </w:rPr>
      </w:pPr>
      <w:r>
        <w:rPr>
          <w:rFonts w:eastAsia="Arial" w:cs="Arial"/>
        </w:rPr>
        <w:t>Det er fellesrådet som er ansvarlig for å sikre at renhold og driften for øvrig av kirkebygget er i samsvar med denne veilederen. Noen hovedpunkter:</w:t>
      </w:r>
    </w:p>
    <w:p w14:paraId="09C64B43" w14:textId="77777777" w:rsidR="00020B00" w:rsidRDefault="00020B00" w:rsidP="0019450B">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F596660" w14:textId="03E83484" w:rsidR="0014225A" w:rsidRDefault="00020B00" w:rsidP="0019450B">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w:t>
      </w:r>
      <w:r w:rsidR="00C231FC">
        <w:rPr>
          <w:rFonts w:eastAsia="Arial" w:cs="Arial"/>
        </w:rPr>
        <w:t xml:space="preserve"> </w:t>
      </w:r>
      <w:r>
        <w:rPr>
          <w:rFonts w:eastAsia="Arial" w:cs="Arial"/>
        </w:rPr>
        <w:t>Kirkens toaletter skal være tilgjengelige, og må ha gode rutiner for renhold.</w:t>
      </w:r>
    </w:p>
    <w:p w14:paraId="053959FA" w14:textId="015B69FA" w:rsidR="00020B00" w:rsidRPr="009D6D56" w:rsidRDefault="00742032" w:rsidP="0019450B">
      <w:pPr>
        <w:numPr>
          <w:ilvl w:val="0"/>
          <w:numId w:val="14"/>
        </w:numPr>
        <w:spacing w:after="0" w:line="240" w:lineRule="auto"/>
        <w:ind w:left="1080"/>
        <w:rPr>
          <w:rFonts w:eastAsia="Arial" w:cs="Arial"/>
        </w:rPr>
      </w:pPr>
      <w:r>
        <w:rPr>
          <w:rFonts w:eastAsia="Arial" w:cs="Arial"/>
        </w:rPr>
        <w:t xml:space="preserve">Vi viser til </w:t>
      </w:r>
      <w:hyperlink r:id="rId27" w:history="1">
        <w:r w:rsidRPr="009D6D56">
          <w:rPr>
            <w:rStyle w:val="Hyperkobling"/>
            <w:rFonts w:eastAsia="Arial" w:cs="Arial"/>
          </w:rPr>
          <w:t>FHI</w:t>
        </w:r>
        <w:r>
          <w:rPr>
            <w:rStyle w:val="Hyperkobling"/>
            <w:rFonts w:eastAsia="Arial" w:cs="Arial"/>
          </w:rPr>
          <w:t>s</w:t>
        </w:r>
        <w:r w:rsidRPr="009D6D56">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w:t>
      </w:r>
      <w:r w:rsidR="00020B00">
        <w:rPr>
          <w:rFonts w:eastAsia="Arial" w:cs="Arial"/>
        </w:rPr>
        <w:t>or detaljert rådgiving om rengjøring, hyppighet og råd for ulike elemente</w:t>
      </w:r>
      <w:r>
        <w:rPr>
          <w:rFonts w:eastAsia="Arial" w:cs="Arial"/>
        </w:rPr>
        <w:t>r.</w:t>
      </w:r>
    </w:p>
    <w:p w14:paraId="043D73B0" w14:textId="1C576732" w:rsidR="00020B00" w:rsidRDefault="00020B00" w:rsidP="0019450B">
      <w:pPr>
        <w:numPr>
          <w:ilvl w:val="0"/>
          <w:numId w:val="14"/>
        </w:numPr>
        <w:spacing w:after="0" w:line="240" w:lineRule="auto"/>
        <w:ind w:left="1080"/>
        <w:rPr>
          <w:rFonts w:eastAsia="Arial" w:cs="Arial"/>
        </w:rPr>
      </w:pPr>
      <w:r>
        <w:rPr>
          <w:rFonts w:eastAsia="Arial" w:cs="Arial"/>
        </w:rPr>
        <w:t>Håndsprit skal alltid være tilgjengelig.</w:t>
      </w:r>
      <w:r w:rsidR="00742032">
        <w:rPr>
          <w:rFonts w:eastAsia="Arial" w:cs="Arial"/>
        </w:rPr>
        <w:t xml:space="preserve"> Vurder plassering opp mot brannfare, håndsprit er brannfarlig og representerer en fare i kombinasjon med levende lys som ved lystenning i lysglobe e.l.</w:t>
      </w:r>
    </w:p>
    <w:p w14:paraId="448BCC54" w14:textId="77777777" w:rsidR="00020B00" w:rsidRPr="00084B6C" w:rsidRDefault="00020B00" w:rsidP="0019450B">
      <w:pPr>
        <w:numPr>
          <w:ilvl w:val="0"/>
          <w:numId w:val="14"/>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8">
        <w:r>
          <w:rPr>
            <w:rFonts w:eastAsia="Arial" w:cs="Arial"/>
            <w:color w:val="0000FF"/>
            <w:u w:val="single"/>
          </w:rPr>
          <w:t>Rengjøring av kirkerom i forbindelse med covid-19</w:t>
        </w:r>
      </w:hyperlink>
      <w:r>
        <w:rPr>
          <w:rFonts w:eastAsia="Arial" w:cs="Arial"/>
        </w:rPr>
        <w:t>»</w:t>
      </w:r>
    </w:p>
    <w:p w14:paraId="25471986" w14:textId="77777777" w:rsidR="00020B00" w:rsidRDefault="00020B00" w:rsidP="0019450B">
      <w:pPr>
        <w:numPr>
          <w:ilvl w:val="0"/>
          <w:numId w:val="14"/>
        </w:numPr>
        <w:spacing w:after="0" w:line="240" w:lineRule="auto"/>
        <w:ind w:left="1080"/>
        <w:rPr>
          <w:rFonts w:eastAsia="Arial" w:cs="Arial"/>
        </w:rPr>
      </w:pPr>
      <w:r>
        <w:rPr>
          <w:rFonts w:eastAsia="Arial" w:cs="Arial"/>
        </w:rPr>
        <w:t>Merking med tape e.l. må ikke ødelegge underlaget.</w:t>
      </w:r>
    </w:p>
    <w:p w14:paraId="2DFDBB2A" w14:textId="77777777" w:rsidR="00F409AC" w:rsidRPr="00F409AC" w:rsidRDefault="00F409AC" w:rsidP="00F409AC">
      <w:pPr>
        <w:spacing w:after="0" w:line="240" w:lineRule="auto"/>
        <w:rPr>
          <w:rFonts w:eastAsia="Calibri" w:cs="Arial"/>
        </w:rPr>
      </w:pPr>
    </w:p>
    <w:p w14:paraId="20614823" w14:textId="49853305" w:rsidR="00F409AC" w:rsidRPr="00020B00" w:rsidRDefault="00F409AC" w:rsidP="0019450B">
      <w:pPr>
        <w:pStyle w:val="Overskrift3"/>
        <w:numPr>
          <w:ilvl w:val="0"/>
          <w:numId w:val="3"/>
        </w:numPr>
      </w:pPr>
      <w:bookmarkStart w:id="55" w:name="_Toc60676123"/>
      <w:bookmarkStart w:id="56" w:name="_Toc41320649"/>
      <w:r w:rsidRPr="00020B00">
        <w:t>Minst mulig felles bruk og berøring av inventar og utstyr</w:t>
      </w:r>
      <w:bookmarkEnd w:id="55"/>
      <w:r w:rsidRPr="00020B00">
        <w:t xml:space="preserve"> </w:t>
      </w:r>
    </w:p>
    <w:p w14:paraId="76BCA81D" w14:textId="3121B733" w:rsidR="00FD2061" w:rsidRPr="001E2E7E" w:rsidRDefault="00020B00" w:rsidP="00C231FC">
      <w:pPr>
        <w:numPr>
          <w:ilvl w:val="0"/>
          <w:numId w:val="14"/>
        </w:numPr>
        <w:spacing w:after="0" w:line="240" w:lineRule="auto"/>
        <w:ind w:left="1080"/>
        <w:rPr>
          <w:rFonts w:eastAsia="Arial" w:cs="Arial"/>
        </w:rPr>
      </w:pPr>
      <w:r w:rsidRPr="00020B00">
        <w:rPr>
          <w:rFonts w:eastAsia="Arial" w:cs="Arial"/>
        </w:rPr>
        <w:t xml:space="preserve">Instrumenter, mikrofoner, bøker mv skal </w:t>
      </w:r>
      <w:r w:rsidR="00FD2061">
        <w:rPr>
          <w:rFonts w:eastAsia="Arial" w:cs="Arial"/>
        </w:rPr>
        <w:t xml:space="preserve">så langt det er mulig </w:t>
      </w:r>
      <w:r w:rsidRPr="00020B00">
        <w:rPr>
          <w:rFonts w:eastAsia="Arial" w:cs="Arial"/>
        </w:rPr>
        <w:t>ikke deles og ikke berøres av andre enn den som skal benytte det.</w:t>
      </w:r>
      <w:r w:rsidR="00C231FC">
        <w:rPr>
          <w:rFonts w:eastAsia="Arial" w:cs="Arial"/>
        </w:rPr>
        <w:t xml:space="preserve"> </w:t>
      </w:r>
      <w:r w:rsidR="00FD2061" w:rsidRPr="001E2E7E">
        <w:rPr>
          <w:rFonts w:eastAsia="Arial" w:cs="Arial"/>
        </w:rPr>
        <w:t>Hvis felles utstyr må benyttes av flere anbefales håndvask før og etter bruk.</w:t>
      </w:r>
    </w:p>
    <w:p w14:paraId="6D398A19" w14:textId="5C7698E6" w:rsidR="00020B00" w:rsidRPr="00020B00" w:rsidRDefault="00020B00" w:rsidP="0019450B">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23E35081" w14:textId="64741B47" w:rsidR="00020B00" w:rsidRDefault="00020B00" w:rsidP="0019450B">
      <w:pPr>
        <w:numPr>
          <w:ilvl w:val="0"/>
          <w:numId w:val="14"/>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55476BBA" w14:textId="77777777" w:rsidR="00020B00" w:rsidRPr="00020B00" w:rsidRDefault="00020B00" w:rsidP="00020B00">
      <w:pPr>
        <w:spacing w:after="0" w:line="240" w:lineRule="auto"/>
        <w:ind w:left="1080"/>
        <w:rPr>
          <w:rFonts w:eastAsia="Arial" w:cs="Arial"/>
        </w:rPr>
      </w:pPr>
    </w:p>
    <w:p w14:paraId="5EDFFBBA" w14:textId="78F4B22B" w:rsidR="00F409AC" w:rsidRPr="00020B00" w:rsidRDefault="00F409AC" w:rsidP="0019450B">
      <w:pPr>
        <w:pStyle w:val="Overskrift3"/>
        <w:numPr>
          <w:ilvl w:val="0"/>
          <w:numId w:val="3"/>
        </w:numPr>
      </w:pPr>
      <w:bookmarkStart w:id="57" w:name="_Toc60676124"/>
      <w:r w:rsidRPr="00020B00">
        <w:t>God avstand og minst mulig kontakt mellom personer</w:t>
      </w:r>
      <w:bookmarkEnd w:id="56"/>
      <w:bookmarkEnd w:id="57"/>
    </w:p>
    <w:p w14:paraId="0AD33D34" w14:textId="40BD9121" w:rsidR="007138D5" w:rsidRPr="004972A3" w:rsidRDefault="007138D5" w:rsidP="007138D5">
      <w:pPr>
        <w:pStyle w:val="Listeavsnitt"/>
        <w:numPr>
          <w:ilvl w:val="0"/>
          <w:numId w:val="15"/>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6643104E" w14:textId="77A6B102" w:rsidR="00742032" w:rsidRPr="00FE6156" w:rsidRDefault="00020B00" w:rsidP="006F31EC">
      <w:pPr>
        <w:pStyle w:val="Listeavsnitt"/>
        <w:numPr>
          <w:ilvl w:val="0"/>
          <w:numId w:val="15"/>
        </w:numPr>
        <w:rPr>
          <w:rFonts w:eastAsia="Calibri" w:cs="Arial"/>
        </w:rPr>
      </w:pPr>
      <w:r w:rsidRPr="00020B00">
        <w:rPr>
          <w:rFonts w:eastAsia="Calibri" w:cs="Arial"/>
        </w:rPr>
        <w:t>Håndhilsing, klemming og unødvendig fysisk kontakt unngås i den grad det er mulig.</w:t>
      </w:r>
    </w:p>
    <w:p w14:paraId="4CC2ADA0" w14:textId="0AD96EFA" w:rsidR="00020B00" w:rsidRPr="00020B00" w:rsidRDefault="00020B00" w:rsidP="0019450B">
      <w:pPr>
        <w:pStyle w:val="Listeavsnitt"/>
        <w:numPr>
          <w:ilvl w:val="0"/>
          <w:numId w:val="15"/>
        </w:numPr>
        <w:rPr>
          <w:rFonts w:eastAsia="Calibri" w:cs="Arial"/>
        </w:rPr>
      </w:pPr>
      <w:r w:rsidRPr="00020B00">
        <w:rPr>
          <w:rFonts w:eastAsia="Calibri" w:cs="Arial"/>
        </w:rPr>
        <w:t xml:space="preserve">Rommets størrelse overstyrer maksimumsantallet. Det vil derfor være nødvendig med et lavere deltakerantall i mindre lokaler for å sikre tilstrekkelig avstand. </w:t>
      </w:r>
    </w:p>
    <w:p w14:paraId="638BA71E" w14:textId="5767A572" w:rsidR="00020B00" w:rsidRPr="00020B00" w:rsidRDefault="00020B00" w:rsidP="0019450B">
      <w:pPr>
        <w:pStyle w:val="Listeavsnitt"/>
        <w:numPr>
          <w:ilvl w:val="0"/>
          <w:numId w:val="15"/>
        </w:numPr>
        <w:rPr>
          <w:rFonts w:eastAsia="Calibri" w:cs="Arial"/>
        </w:rPr>
      </w:pPr>
      <w:r w:rsidRPr="00020B00">
        <w:rPr>
          <w:rFonts w:eastAsia="Calibri" w:cs="Arial"/>
        </w:rPr>
        <w:lastRenderedPageBreak/>
        <w:t>Lokalet skal vært klart i forkant av en samling. Felles rigging både før og etter en samling må unngås. Stoler og utstyr må settes fram i forkant. Vurder fysiske tiltak (ommøblering, sperre av stolrader, merke stoler) for å bidra til tilstrekkelig avstand.</w:t>
      </w:r>
    </w:p>
    <w:p w14:paraId="7F971B7C" w14:textId="54027F6A" w:rsidR="00020B00" w:rsidRPr="00020B00" w:rsidRDefault="00020B00" w:rsidP="0019450B">
      <w:pPr>
        <w:pStyle w:val="Listeavsnitt"/>
        <w:numPr>
          <w:ilvl w:val="0"/>
          <w:numId w:val="15"/>
        </w:numPr>
        <w:rPr>
          <w:rFonts w:eastAsia="Calibri" w:cs="Arial"/>
        </w:rPr>
      </w:pPr>
      <w:r w:rsidRPr="00020B00">
        <w:rPr>
          <w:rFonts w:eastAsia="Calibri" w:cs="Arial"/>
        </w:rPr>
        <w:t xml:space="preserve">Det bør vurderes fysiske tiltak for å bidra til tilstrekkelig avstand, f.eks. </w:t>
      </w:r>
      <w:r w:rsidR="00837433">
        <w:rPr>
          <w:rFonts w:eastAsia="Calibri" w:cs="Arial"/>
        </w:rPr>
        <w:t>markering av plasser som kan benyttes, slik at deltakerne kan opprettholde en meters avstand.</w:t>
      </w:r>
      <w:r w:rsidRPr="00020B00">
        <w:rPr>
          <w:rFonts w:eastAsia="Calibri" w:cs="Arial"/>
        </w:rPr>
        <w:t xml:space="preserve"> </w:t>
      </w:r>
      <w:r w:rsidR="00837433">
        <w:rPr>
          <w:rFonts w:eastAsia="Calibri" w:cs="Arial"/>
        </w:rPr>
        <w:t>Det er ikke nødvendig å stenge av annenhver benk så lenge deltakerne kan holde nødvendig avstand.</w:t>
      </w:r>
    </w:p>
    <w:p w14:paraId="63067255" w14:textId="3B87884A" w:rsidR="00020B00" w:rsidRPr="00020B00" w:rsidRDefault="00020B00" w:rsidP="0019450B">
      <w:pPr>
        <w:pStyle w:val="Listeavsnitt"/>
        <w:numPr>
          <w:ilvl w:val="0"/>
          <w:numId w:val="15"/>
        </w:numPr>
        <w:rPr>
          <w:rFonts w:eastAsia="Calibri" w:cs="Arial"/>
        </w:rPr>
      </w:pPr>
      <w:r w:rsidRPr="00020B00">
        <w:rPr>
          <w:rFonts w:eastAsia="Calibri" w:cs="Arial"/>
        </w:rPr>
        <w:t xml:space="preserve">Oppstart og slutt, aktiviteter og pauser må planlegges slik at deltakerne kan holde minimum 1 meter avstand under hele arrangementet. Reduser muligheten for kontakt som kan oppstå ved trengsel ved utgang, musikkframføring mv. Bruk om mulig flere inn/utganger. </w:t>
      </w:r>
    </w:p>
    <w:p w14:paraId="6B3603D4" w14:textId="05F5EA7A" w:rsidR="00742032" w:rsidRDefault="00742032" w:rsidP="00742032">
      <w:pPr>
        <w:pStyle w:val="Listeavsnitt"/>
        <w:numPr>
          <w:ilvl w:val="0"/>
          <w:numId w:val="15"/>
        </w:numPr>
        <w:rPr>
          <w:rFonts w:eastAsia="Calibri" w:cs="Arial"/>
        </w:rPr>
      </w:pPr>
      <w:r>
        <w:rPr>
          <w:rFonts w:eastAsia="Calibri" w:cs="Arial"/>
        </w:rPr>
        <w:t>Husstandsmedlemmer kan omgås som vanlig</w:t>
      </w:r>
      <w:r w:rsidR="005D1782">
        <w:rPr>
          <w:rFonts w:eastAsia="Calibri" w:cs="Arial"/>
        </w:rPr>
        <w:t>.</w:t>
      </w:r>
    </w:p>
    <w:p w14:paraId="095D24B0" w14:textId="1FF0B120" w:rsidR="00020B00" w:rsidRPr="00020B00" w:rsidRDefault="00020B00" w:rsidP="0019450B">
      <w:pPr>
        <w:pStyle w:val="Listeavsnitt"/>
        <w:numPr>
          <w:ilvl w:val="0"/>
          <w:numId w:val="15"/>
        </w:numPr>
        <w:rPr>
          <w:rFonts w:eastAsia="Calibri" w:cs="Arial"/>
        </w:rPr>
      </w:pPr>
      <w:r w:rsidRPr="00020B00">
        <w:rPr>
          <w:rFonts w:eastAsia="Calibri" w:cs="Arial"/>
        </w:rPr>
        <w:t xml:space="preserve">Syns- og bevegelshemmede kan ha behov for ledsagertjeneste for å finne frem til ledige plasser i lokalet.  </w:t>
      </w:r>
    </w:p>
    <w:p w14:paraId="6C57AB05" w14:textId="77777777" w:rsidR="00020B00" w:rsidRPr="00020B00" w:rsidRDefault="00020B00" w:rsidP="00020B00">
      <w:pPr>
        <w:rPr>
          <w:rFonts w:eastAsia="Calibri" w:cs="Arial"/>
        </w:rPr>
      </w:pPr>
    </w:p>
    <w:p w14:paraId="51C8F61F" w14:textId="4CBFD498" w:rsidR="00F409AC" w:rsidRPr="00020B00" w:rsidRDefault="00F409AC" w:rsidP="0019450B">
      <w:pPr>
        <w:pStyle w:val="Overskrift3"/>
        <w:numPr>
          <w:ilvl w:val="0"/>
          <w:numId w:val="3"/>
        </w:numPr>
      </w:pPr>
      <w:bookmarkStart w:id="58" w:name="_Toc60676125"/>
      <w:r w:rsidRPr="00020B00">
        <w:t>Tilstrekkelig bemanning</w:t>
      </w:r>
      <w:bookmarkEnd w:id="58"/>
    </w:p>
    <w:p w14:paraId="6404169F" w14:textId="22BE977B" w:rsidR="00534FD6" w:rsidRDefault="00FD2061" w:rsidP="00020B00">
      <w:pPr>
        <w:spacing w:after="0"/>
        <w:ind w:left="360"/>
        <w:rPr>
          <w:rFonts w:eastAsia="Calibri" w:cs="Arial"/>
        </w:rPr>
      </w:pPr>
      <w:r>
        <w:rPr>
          <w:rFonts w:eastAsia="Calibri" w:cs="Arial"/>
        </w:rPr>
        <w:t xml:space="preserve">Det skal være </w:t>
      </w:r>
      <w:r w:rsidR="00020B00" w:rsidRPr="00020B00">
        <w:rPr>
          <w:rFonts w:eastAsia="Calibri" w:cs="Arial"/>
        </w:rPr>
        <w:t xml:space="preserve">tilstrekkelig antall ledere for </w:t>
      </w:r>
      <w:r>
        <w:rPr>
          <w:rFonts w:eastAsia="Calibri" w:cs="Arial"/>
        </w:rPr>
        <w:t xml:space="preserve">å sikre at smittevernreglene overholdes. Fordi dette vil </w:t>
      </w:r>
      <w:r w:rsidR="00020B00" w:rsidRPr="00020B00">
        <w:rPr>
          <w:rFonts w:eastAsia="Calibri" w:cs="Arial"/>
        </w:rPr>
        <w:t xml:space="preserve">variere med </w:t>
      </w:r>
      <w:r w:rsidR="00841867">
        <w:rPr>
          <w:rFonts w:eastAsia="Calibri" w:cs="Arial"/>
        </w:rPr>
        <w:t xml:space="preserve">aktivitet, </w:t>
      </w:r>
      <w:r w:rsidR="00020B00" w:rsidRPr="00020B00">
        <w:rPr>
          <w:rFonts w:eastAsia="Calibri" w:cs="Arial"/>
        </w:rPr>
        <w:t>målgruppe, behov for assistanse, romfasiliteter og eventuelle ekstra oppfølgingsbehov knyttet til gruppen</w:t>
      </w:r>
      <w:r>
        <w:rPr>
          <w:rFonts w:eastAsia="Calibri" w:cs="Arial"/>
        </w:rPr>
        <w:t>, må dette vurderes lokalt</w:t>
      </w:r>
      <w:r w:rsidR="00020B00" w:rsidRPr="00020B00">
        <w:rPr>
          <w:rFonts w:eastAsia="Calibri" w:cs="Arial"/>
        </w:rPr>
        <w:t xml:space="preserve">. </w:t>
      </w:r>
    </w:p>
    <w:p w14:paraId="52CE35E6" w14:textId="77777777" w:rsidR="00534FD6" w:rsidRDefault="00534FD6" w:rsidP="00020B00">
      <w:pPr>
        <w:spacing w:after="0"/>
        <w:ind w:left="360"/>
        <w:rPr>
          <w:rFonts w:eastAsia="Calibri" w:cs="Arial"/>
        </w:rPr>
      </w:pPr>
    </w:p>
    <w:p w14:paraId="2C7CEAC4" w14:textId="508500B7" w:rsidR="00F409AC" w:rsidRDefault="00020B00" w:rsidP="00020B00">
      <w:pPr>
        <w:spacing w:after="0"/>
        <w:ind w:left="360"/>
        <w:rPr>
          <w:rFonts w:eastAsia="Calibri" w:cs="Arial"/>
        </w:rPr>
      </w:pPr>
      <w:r w:rsidRPr="00020B00">
        <w:rPr>
          <w:rFonts w:eastAsia="Calibri" w:cs="Arial"/>
        </w:rPr>
        <w:t>Vi anbefaler at det som hovedregel er to ledere til stede. En av lederne skal være ansvarlig for at smittevernreglene overholdes. I noen tilfeller er det tilstrekkelig med en leder til stede, f</w:t>
      </w:r>
      <w:r w:rsidR="00534FD6">
        <w:rPr>
          <w:rFonts w:eastAsia="Calibri" w:cs="Arial"/>
        </w:rPr>
        <w:t>-</w:t>
      </w:r>
      <w:r w:rsidRPr="00020B00">
        <w:rPr>
          <w:rFonts w:eastAsia="Calibri" w:cs="Arial"/>
        </w:rPr>
        <w:t>eks. når mindre grupper er sammen (samtalegrupper, små konfirmantgrupper o.l.), eller ved babysang der barna har med en foresatt.</w:t>
      </w:r>
    </w:p>
    <w:p w14:paraId="51CC77C1" w14:textId="77777777" w:rsidR="00743CDF" w:rsidRDefault="00743CDF" w:rsidP="00F409AC">
      <w:pPr>
        <w:spacing w:after="0"/>
        <w:rPr>
          <w:rFonts w:eastAsia="Calibri" w:cs="Arial"/>
          <w:b/>
          <w:bCs/>
        </w:rPr>
      </w:pPr>
    </w:p>
    <w:p w14:paraId="1CF589A5" w14:textId="1A5C6A40" w:rsidR="007B61F5" w:rsidRPr="001D17C9" w:rsidRDefault="007B61F5" w:rsidP="0019450B">
      <w:pPr>
        <w:pStyle w:val="Overskrift1"/>
        <w:numPr>
          <w:ilvl w:val="1"/>
          <w:numId w:val="9"/>
        </w:numPr>
        <w:rPr>
          <w:rFonts w:eastAsia="Calibri"/>
        </w:rPr>
      </w:pPr>
      <w:bookmarkStart w:id="59" w:name="_Toc60676126"/>
      <w:r w:rsidRPr="001D17C9">
        <w:rPr>
          <w:rFonts w:eastAsia="Calibri"/>
        </w:rPr>
        <w:t>Inkluderende fellesskap</w:t>
      </w:r>
      <w:bookmarkEnd w:id="59"/>
    </w:p>
    <w:p w14:paraId="2698DA36" w14:textId="575D12DF" w:rsidR="00020B00" w:rsidRPr="00020B00" w:rsidRDefault="00020B00" w:rsidP="00020B00">
      <w:pPr>
        <w:spacing w:after="0"/>
        <w:rPr>
          <w:rFonts w:eastAsia="Calibri" w:cs="Arial"/>
        </w:rPr>
      </w:pPr>
      <w:r w:rsidRPr="00020B00">
        <w:rPr>
          <w:rFonts w:eastAsia="Calibri" w:cs="Arial"/>
        </w:rPr>
        <w:t xml:space="preserve">Kirkens vektlegging </w:t>
      </w:r>
      <w:r w:rsidR="00C93E45">
        <w:rPr>
          <w:rFonts w:eastAsia="Calibri" w:cs="Arial"/>
        </w:rPr>
        <w:t>av</w:t>
      </w:r>
      <w:r w:rsidRPr="00020B00">
        <w:rPr>
          <w:rFonts w:eastAsia="Calibri" w:cs="Arial"/>
        </w:rPr>
        <w:t xml:space="preserve"> menneskeverd og likeverd er grunnlaget for arbeidet for en åpen og inkluderende kirke. Det er et mål at kirkens virksomhet</w:t>
      </w:r>
      <w:r w:rsidR="000724BB">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sidR="00C93E45">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50F7FE4B" w14:textId="77777777" w:rsidR="00020B00" w:rsidRPr="00020B00" w:rsidRDefault="00020B00" w:rsidP="00020B00">
      <w:pPr>
        <w:spacing w:after="0"/>
        <w:rPr>
          <w:rFonts w:eastAsia="Calibri" w:cs="Arial"/>
        </w:rPr>
      </w:pPr>
    </w:p>
    <w:p w14:paraId="54E35152" w14:textId="5EAD826F" w:rsidR="00020B00" w:rsidRPr="00020B00" w:rsidRDefault="00020B00" w:rsidP="00020B00">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sidR="00534FD6">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2FB39AF8" w14:textId="77777777" w:rsidR="00020B00" w:rsidRPr="00020B00" w:rsidRDefault="00020B00" w:rsidP="00020B00">
      <w:pPr>
        <w:spacing w:after="0"/>
        <w:rPr>
          <w:rFonts w:eastAsia="Calibri" w:cs="Arial"/>
        </w:rPr>
      </w:pPr>
    </w:p>
    <w:p w14:paraId="184CF051" w14:textId="151A8589" w:rsidR="00020B00" w:rsidRPr="00020B00" w:rsidRDefault="00020B00" w:rsidP="00020B00">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w:t>
      </w:r>
      <w:r w:rsidRPr="00020B00">
        <w:rPr>
          <w:rFonts w:eastAsia="Calibri" w:cs="Arial"/>
        </w:rPr>
        <w:lastRenderedPageBreak/>
        <w:t xml:space="preserve">nedsatt funksjonsevne om hvilke smittevernregler og tiltak som gjelder, er viktig og vil bidra til å hindre usikkerhet og misforståelser. </w:t>
      </w:r>
    </w:p>
    <w:p w14:paraId="5AAC0D32" w14:textId="77777777" w:rsidR="00020B00" w:rsidRPr="00020B00" w:rsidRDefault="00020B00" w:rsidP="00020B00">
      <w:pPr>
        <w:spacing w:after="0"/>
        <w:rPr>
          <w:rFonts w:eastAsia="Calibri" w:cs="Arial"/>
        </w:rPr>
      </w:pPr>
    </w:p>
    <w:p w14:paraId="1B8531CA" w14:textId="158312BB" w:rsidR="007B61F5" w:rsidRDefault="00020B00" w:rsidP="00020B00">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22052FD9" w14:textId="77777777" w:rsidR="00405247" w:rsidRDefault="00405247" w:rsidP="00F409AC">
      <w:pPr>
        <w:spacing w:after="0"/>
        <w:rPr>
          <w:rFonts w:eastAsia="Calibri" w:cs="Arial"/>
        </w:rPr>
      </w:pPr>
    </w:p>
    <w:p w14:paraId="1BC9E2BE" w14:textId="15F2ED44" w:rsidR="00A14F58" w:rsidRPr="00020B00" w:rsidRDefault="005950F0" w:rsidP="0019450B">
      <w:pPr>
        <w:pStyle w:val="Overskrift1"/>
        <w:numPr>
          <w:ilvl w:val="1"/>
          <w:numId w:val="9"/>
        </w:numPr>
        <w:rPr>
          <w:rFonts w:eastAsia="Calibri"/>
        </w:rPr>
      </w:pPr>
      <w:bookmarkStart w:id="60" w:name="_Toc60676127"/>
      <w:r w:rsidRPr="00020B00">
        <w:rPr>
          <w:rFonts w:eastAsia="Calibri"/>
        </w:rPr>
        <w:t>S</w:t>
      </w:r>
      <w:r w:rsidR="00A14F58" w:rsidRPr="00020B00">
        <w:rPr>
          <w:rFonts w:eastAsia="Calibri"/>
        </w:rPr>
        <w:t>ervering</w:t>
      </w:r>
      <w:r w:rsidRPr="00020B00">
        <w:rPr>
          <w:rFonts w:eastAsia="Calibri"/>
        </w:rPr>
        <w:t xml:space="preserve"> av mat og drikke</w:t>
      </w:r>
      <w:bookmarkEnd w:id="60"/>
    </w:p>
    <w:p w14:paraId="15EF10C6" w14:textId="42587FAA" w:rsidR="00020B00" w:rsidRPr="00020B00" w:rsidRDefault="00020B00" w:rsidP="00020B00">
      <w:pPr>
        <w:spacing w:after="0"/>
        <w:rPr>
          <w:rFonts w:eastAsia="Calibri" w:cs="Arial"/>
        </w:rPr>
      </w:pPr>
      <w:r w:rsidRPr="00020B00">
        <w:rPr>
          <w:rFonts w:eastAsia="Calibri" w:cs="Arial"/>
        </w:rPr>
        <w:t xml:space="preserve">Servering av mat og drikke på kirkelige arrangement handler i hovedsak om to forhold: Prioritering av ressurser og hvordan en skal ivareta smittevernreglene rundt matsituasjonen. </w:t>
      </w:r>
    </w:p>
    <w:p w14:paraId="0F63442A" w14:textId="0F86805F" w:rsidR="00020B00" w:rsidRPr="00020B00" w:rsidRDefault="00020B00" w:rsidP="00020B00">
      <w:pPr>
        <w:spacing w:after="0"/>
        <w:rPr>
          <w:rFonts w:eastAsia="Calibri" w:cs="Arial"/>
        </w:rPr>
      </w:pPr>
      <w:r w:rsidRPr="00020B00">
        <w:rPr>
          <w:rFonts w:eastAsia="Calibri" w:cs="Arial"/>
        </w:rPr>
        <w:t xml:space="preserve">Det er de generelle smittevernrådene om håndvask og generelt god hygiene som gjelder også ved </w:t>
      </w:r>
      <w:r w:rsidR="004E0599">
        <w:rPr>
          <w:rFonts w:eastAsia="Calibri" w:cs="Arial"/>
        </w:rPr>
        <w:t xml:space="preserve">tilberedelse og </w:t>
      </w:r>
      <w:r w:rsidRPr="00020B00">
        <w:rPr>
          <w:rFonts w:eastAsia="Calibri" w:cs="Arial"/>
        </w:rPr>
        <w:t xml:space="preserve">servering av mat og drikke.  </w:t>
      </w:r>
      <w:r w:rsidR="004E0599">
        <w:rPr>
          <w:rFonts w:eastAsia="Calibri" w:cs="Arial"/>
        </w:rPr>
        <w:t>Dersom g</w:t>
      </w:r>
      <w:r w:rsidR="00841867" w:rsidRPr="00841867">
        <w:rPr>
          <w:rFonts w:eastAsia="Calibri" w:cs="Arial"/>
        </w:rPr>
        <w:t xml:space="preserve">jestene </w:t>
      </w:r>
      <w:r w:rsidR="004E0599">
        <w:rPr>
          <w:rFonts w:eastAsia="Calibri" w:cs="Arial"/>
        </w:rPr>
        <w:t xml:space="preserve">har god håndhygiene (håndsprit) </w:t>
      </w:r>
      <w:r w:rsidR="00841867" w:rsidRPr="00841867">
        <w:rPr>
          <w:rFonts w:eastAsia="Calibri" w:cs="Arial"/>
        </w:rPr>
        <w:t>kan</w:t>
      </w:r>
      <w:r w:rsidR="004E0599">
        <w:rPr>
          <w:rFonts w:eastAsia="Calibri" w:cs="Arial"/>
        </w:rPr>
        <w:t xml:space="preserve"> de</w:t>
      </w:r>
      <w:r w:rsidR="00841867" w:rsidRPr="00841867">
        <w:rPr>
          <w:rFonts w:eastAsia="Calibri" w:cs="Arial"/>
        </w:rPr>
        <w:t xml:space="preserve"> bruke det samme serveringsbestikket, men alle må ha hvert sitt spisebestikk.</w:t>
      </w:r>
    </w:p>
    <w:p w14:paraId="6E3AB6A1" w14:textId="77777777" w:rsidR="00020B00" w:rsidRPr="00020B00" w:rsidRDefault="00020B00" w:rsidP="00020B00">
      <w:pPr>
        <w:spacing w:after="0"/>
        <w:rPr>
          <w:rFonts w:eastAsia="Calibri" w:cs="Arial"/>
        </w:rPr>
      </w:pPr>
    </w:p>
    <w:p w14:paraId="5D7D213E" w14:textId="77777777" w:rsidR="00020B00" w:rsidRPr="00020B00" w:rsidRDefault="00020B00" w:rsidP="00020B00">
      <w:pPr>
        <w:spacing w:after="0"/>
        <w:rPr>
          <w:rFonts w:eastAsia="Calibri" w:cs="Arial"/>
        </w:rPr>
      </w:pPr>
      <w:r w:rsidRPr="00020B00">
        <w:rPr>
          <w:rFonts w:eastAsia="Calibri" w:cs="Arial"/>
        </w:rPr>
        <w:t xml:space="preserve">Ifølge Mattilsynet er det ikke påvist at koronaviruset smitter gjennom mat og drikke, men det </w:t>
      </w:r>
    </w:p>
    <w:p w14:paraId="2ADC2ABD" w14:textId="746A5AD7" w:rsidR="00A14F58" w:rsidRDefault="00020B00" w:rsidP="00020B00">
      <w:pPr>
        <w:spacing w:after="0"/>
        <w:rPr>
          <w:rFonts w:eastAsia="Calibri" w:cs="Arial"/>
        </w:rPr>
      </w:pPr>
      <w:r w:rsidRPr="00020B00">
        <w:rPr>
          <w:rFonts w:eastAsia="Calibri" w:cs="Arial"/>
        </w:rPr>
        <w:t xml:space="preserve">er selve håndteringen og situasjonen rundt matserveringen, som kan medføre større smitterisiko. </w:t>
      </w:r>
      <w:hyperlink r:id="rId29" w:history="1">
        <w:r w:rsidRPr="00020B00">
          <w:rPr>
            <w:rStyle w:val="Hyperkobling"/>
            <w:rFonts w:eastAsia="Calibri" w:cs="Arial"/>
          </w:rPr>
          <w:t>Mattilsynet gir veiledning</w:t>
        </w:r>
      </w:hyperlink>
      <w:r w:rsidRPr="00020B00">
        <w:rPr>
          <w:rFonts w:eastAsia="Calibri" w:cs="Arial"/>
        </w:rPr>
        <w:t xml:space="preserve"> til hvordan server</w:t>
      </w:r>
      <w:r w:rsidR="00C93E45">
        <w:rPr>
          <w:rFonts w:eastAsia="Calibri" w:cs="Arial"/>
        </w:rPr>
        <w:t>ing kan skje</w:t>
      </w:r>
      <w:r w:rsidRPr="00020B00">
        <w:rPr>
          <w:rFonts w:eastAsia="Calibri" w:cs="Arial"/>
        </w:rPr>
        <w:t xml:space="preserve"> på en trygg måte</w:t>
      </w:r>
      <w:r w:rsidR="00BC4783">
        <w:rPr>
          <w:rFonts w:eastAsia="Calibri" w:cs="Arial"/>
        </w:rPr>
        <w:t>.</w:t>
      </w:r>
    </w:p>
    <w:p w14:paraId="360EC31F" w14:textId="4FAD4879" w:rsidR="00BC4783" w:rsidRDefault="00BC4783" w:rsidP="00020B00">
      <w:pPr>
        <w:spacing w:after="0"/>
        <w:rPr>
          <w:rFonts w:eastAsia="Calibri" w:cs="Arial"/>
        </w:rPr>
      </w:pPr>
    </w:p>
    <w:p w14:paraId="45C22884" w14:textId="77777777" w:rsidR="00DF7215" w:rsidRDefault="00DF7215" w:rsidP="00020B00">
      <w:pPr>
        <w:spacing w:after="0"/>
        <w:rPr>
          <w:rFonts w:eastAsia="Calibri" w:cs="Arial"/>
        </w:rPr>
      </w:pPr>
    </w:p>
    <w:p w14:paraId="48D2413F" w14:textId="065D1F89" w:rsidR="00BC4783" w:rsidRDefault="00BC4783" w:rsidP="00C231FC">
      <w:pPr>
        <w:pStyle w:val="Overskrift1"/>
        <w:numPr>
          <w:ilvl w:val="1"/>
          <w:numId w:val="9"/>
        </w:numPr>
        <w:rPr>
          <w:rFonts w:eastAsia="Calibri"/>
        </w:rPr>
      </w:pPr>
      <w:bookmarkStart w:id="61" w:name="_Toc60676128"/>
      <w:r w:rsidRPr="00C231FC">
        <w:rPr>
          <w:rFonts w:eastAsia="Calibri"/>
        </w:rPr>
        <w:t>Kontorarbeidsplasser</w:t>
      </w:r>
      <w:r w:rsidR="00DF7215" w:rsidRPr="00C93E45">
        <w:rPr>
          <w:rFonts w:eastAsia="Calibri"/>
        </w:rPr>
        <w:t>, møter</w:t>
      </w:r>
      <w:r w:rsidRPr="00C231FC">
        <w:rPr>
          <w:rFonts w:eastAsia="Calibri"/>
        </w:rPr>
        <w:t xml:space="preserve"> mv</w:t>
      </w:r>
      <w:r w:rsidR="00C231FC">
        <w:rPr>
          <w:rFonts w:eastAsia="Calibri"/>
        </w:rPr>
        <w:t>.</w:t>
      </w:r>
      <w:bookmarkEnd w:id="61"/>
    </w:p>
    <w:p w14:paraId="3D8F8E35" w14:textId="77777777" w:rsidR="005D1782" w:rsidRPr="003B455A" w:rsidRDefault="005D1782" w:rsidP="003B455A"/>
    <w:p w14:paraId="5E6E96C3" w14:textId="056F188F" w:rsidR="005D1782" w:rsidRPr="003B455A" w:rsidRDefault="005D1782" w:rsidP="003B455A">
      <w:pPr>
        <w:pStyle w:val="Listeavsnitt"/>
        <w:numPr>
          <w:ilvl w:val="0"/>
          <w:numId w:val="47"/>
        </w:numPr>
        <w:rPr>
          <w:rFonts w:eastAsia="Calibri" w:cs="Arial"/>
          <w:b/>
        </w:rPr>
      </w:pPr>
      <w:r w:rsidRPr="003B455A">
        <w:rPr>
          <w:rFonts w:eastAsia="Calibri" w:cs="Arial"/>
          <w:b/>
        </w:rPr>
        <w:t>Arbeidsreiser</w:t>
      </w:r>
    </w:p>
    <w:p w14:paraId="13AB5139" w14:textId="0C61F452" w:rsidR="005D1782" w:rsidRDefault="005D1782" w:rsidP="00DF7215">
      <w:pPr>
        <w:rPr>
          <w:rFonts w:eastAsia="Calibri" w:cs="Arial"/>
        </w:rPr>
      </w:pPr>
      <w:r>
        <w:rPr>
          <w:rFonts w:eastAsia="Calibri" w:cs="Arial"/>
        </w:rPr>
        <w:t>Myndighetene fraråder unødvendige innenlandsreiser. Dette betyr at det må foretas en vurdering av om en reise er nødvendig</w:t>
      </w:r>
      <w:r w:rsidR="00556D7E">
        <w:rPr>
          <w:rFonts w:eastAsia="Calibri" w:cs="Arial"/>
        </w:rPr>
        <w:t xml:space="preserve"> eller om det er mulig å utsette/gjennomføre digitalt.</w:t>
      </w:r>
      <w:r>
        <w:rPr>
          <w:rFonts w:eastAsia="Calibri" w:cs="Arial"/>
        </w:rPr>
        <w:t xml:space="preserve"> </w:t>
      </w:r>
    </w:p>
    <w:p w14:paraId="1C24D1E8" w14:textId="41AA12DC" w:rsidR="006F31EC" w:rsidRPr="003B455A" w:rsidRDefault="005D1782" w:rsidP="003B455A">
      <w:pPr>
        <w:pStyle w:val="Listeavsnitt"/>
        <w:numPr>
          <w:ilvl w:val="0"/>
          <w:numId w:val="47"/>
        </w:numPr>
        <w:rPr>
          <w:rFonts w:eastAsia="Calibri" w:cs="Arial"/>
          <w:b/>
        </w:rPr>
      </w:pPr>
      <w:r w:rsidRPr="003B455A">
        <w:rPr>
          <w:rFonts w:eastAsia="Calibri" w:cs="Arial"/>
          <w:b/>
        </w:rPr>
        <w:t>Kontorarbeidsplasser</w:t>
      </w:r>
    </w:p>
    <w:p w14:paraId="0A621FC4" w14:textId="6C447327" w:rsidR="00D5514E" w:rsidRDefault="00DF7215" w:rsidP="00DF7215">
      <w:pPr>
        <w:rPr>
          <w:rFonts w:eastAsia="Calibri" w:cs="Arial"/>
        </w:rPr>
      </w:pPr>
      <w:r w:rsidRPr="00DF7215">
        <w:rPr>
          <w:rFonts w:eastAsia="Calibri" w:cs="Arial"/>
        </w:rPr>
        <w:t>Kontorområdets utforming må være såpass romslig at det er enkelt å holde avstand</w:t>
      </w:r>
      <w:r>
        <w:rPr>
          <w:rFonts w:eastAsia="Calibri" w:cs="Arial"/>
        </w:rPr>
        <w:t xml:space="preserve">. </w:t>
      </w:r>
      <w:r w:rsidRPr="00DF7215">
        <w:rPr>
          <w:rFonts w:eastAsia="Calibri" w:cs="Arial"/>
        </w:rPr>
        <w:t xml:space="preserve">Åpent landskap vil </w:t>
      </w:r>
      <w:r>
        <w:rPr>
          <w:rFonts w:eastAsia="Calibri" w:cs="Arial"/>
        </w:rPr>
        <w:t>forutsette</w:t>
      </w:r>
      <w:r w:rsidRPr="00DF7215">
        <w:rPr>
          <w:rFonts w:eastAsia="Calibri" w:cs="Arial"/>
        </w:rPr>
        <w:t xml:space="preserve"> at ansatte har faste plasser</w:t>
      </w:r>
      <w:r w:rsidR="006F31EC">
        <w:rPr>
          <w:rFonts w:eastAsia="Calibri" w:cs="Arial"/>
        </w:rPr>
        <w:t xml:space="preserve"> og mulighet til å holde minst en meters avstand.</w:t>
      </w:r>
      <w:r w:rsidRPr="00DF7215">
        <w:rPr>
          <w:rFonts w:eastAsia="Calibri" w:cs="Arial"/>
        </w:rPr>
        <w:t xml:space="preserve"> Hvis det er mange ansatte i åpent landskap, kan man fordele når ansatte skal møte på kontoret.</w:t>
      </w:r>
      <w:r>
        <w:rPr>
          <w:rFonts w:eastAsia="Calibri" w:cs="Arial"/>
        </w:rPr>
        <w:t xml:space="preserve"> </w:t>
      </w:r>
    </w:p>
    <w:p w14:paraId="1902A19F" w14:textId="0D8DA370" w:rsidR="00D5514E" w:rsidRDefault="00D5514E" w:rsidP="00DF7215">
      <w:pPr>
        <w:rPr>
          <w:rFonts w:eastAsia="Calibri" w:cs="Arial"/>
        </w:rPr>
      </w:pPr>
      <w:r>
        <w:rPr>
          <w:rFonts w:eastAsia="Calibri" w:cs="Arial"/>
        </w:rPr>
        <w:t>Kirken følger eventuelle nasjonale eller lokale anbefalinger og pålegg om bruk av hjemmekontor.</w:t>
      </w:r>
    </w:p>
    <w:p w14:paraId="1AA200FF" w14:textId="7B1670E7" w:rsidR="00DF7215" w:rsidRDefault="00DF7215" w:rsidP="00DF7215">
      <w:pPr>
        <w:rPr>
          <w:rFonts w:eastAsia="Calibri" w:cs="Arial"/>
        </w:rPr>
      </w:pPr>
      <w:r>
        <w:rPr>
          <w:rFonts w:eastAsia="Calibri" w:cs="Arial"/>
        </w:rPr>
        <w:t xml:space="preserve">Det vises for øvrig til </w:t>
      </w:r>
      <w:hyperlink r:id="rId30" w:history="1">
        <w:r w:rsidRPr="00534FD6">
          <w:rPr>
            <w:rStyle w:val="Hyperkobling"/>
            <w:rFonts w:eastAsia="Calibri" w:cs="Arial"/>
          </w:rPr>
          <w:t>Arbeidstilsynets «Råd ved tilbakeføring til arbeid for kontorarbeidsplasser»</w:t>
        </w:r>
      </w:hyperlink>
      <w:r>
        <w:rPr>
          <w:rFonts w:eastAsia="Calibri" w:cs="Arial"/>
        </w:rPr>
        <w:t xml:space="preserve"> </w:t>
      </w:r>
    </w:p>
    <w:p w14:paraId="66E94A67" w14:textId="2EEF895B" w:rsidR="005D1782" w:rsidRDefault="00556D7E" w:rsidP="003B455A">
      <w:pPr>
        <w:pStyle w:val="Listeavsnitt"/>
        <w:numPr>
          <w:ilvl w:val="0"/>
          <w:numId w:val="47"/>
        </w:numPr>
        <w:rPr>
          <w:rFonts w:eastAsia="Calibri" w:cs="Arial"/>
          <w:b/>
        </w:rPr>
      </w:pPr>
      <w:r>
        <w:rPr>
          <w:rFonts w:eastAsia="Calibri" w:cs="Arial"/>
          <w:b/>
        </w:rPr>
        <w:t>Rådsm</w:t>
      </w:r>
      <w:r w:rsidR="005D1782" w:rsidRPr="003B455A">
        <w:rPr>
          <w:rFonts w:eastAsia="Calibri" w:cs="Arial"/>
          <w:b/>
        </w:rPr>
        <w:t>øter</w:t>
      </w:r>
      <w:r>
        <w:rPr>
          <w:rFonts w:eastAsia="Calibri" w:cs="Arial"/>
          <w:b/>
        </w:rPr>
        <w:t xml:space="preserve"> etc.</w:t>
      </w:r>
    </w:p>
    <w:p w14:paraId="367527AC" w14:textId="6436599E" w:rsidR="00EF622A" w:rsidRPr="003B455A" w:rsidRDefault="00EF622A">
      <w:pPr>
        <w:rPr>
          <w:rFonts w:eastAsia="Calibri" w:cs="Arial"/>
          <w:b/>
        </w:rPr>
      </w:pPr>
      <w:r>
        <w:rPr>
          <w:rFonts w:eastAsia="Calibri" w:cs="Arial"/>
        </w:rPr>
        <w:t>De generelle retningslinjene for å ivareta godt smittevern skal også anvendes på rådsmøter og andre møter og arrangementer i menigheten.</w:t>
      </w:r>
    </w:p>
    <w:p w14:paraId="35DB38A1" w14:textId="1F012993" w:rsidR="00020B00" w:rsidRDefault="00020B00" w:rsidP="00020B00">
      <w:pPr>
        <w:pStyle w:val="Overskrift1"/>
        <w:rPr>
          <w:lang w:eastAsia="nb-NO"/>
        </w:rPr>
      </w:pPr>
      <w:bookmarkStart w:id="62" w:name="_Toc60676129"/>
      <w:r>
        <w:rPr>
          <w:lang w:eastAsia="nb-NO"/>
        </w:rPr>
        <w:lastRenderedPageBreak/>
        <w:t>Del II</w:t>
      </w:r>
      <w:r w:rsidR="0082769F">
        <w:rPr>
          <w:lang w:eastAsia="nb-NO"/>
        </w:rPr>
        <w:t>:</w:t>
      </w:r>
      <w:bookmarkEnd w:id="62"/>
    </w:p>
    <w:p w14:paraId="0AF19551" w14:textId="37724559" w:rsidR="00743CDF" w:rsidRDefault="009D71C3" w:rsidP="00020B00">
      <w:pPr>
        <w:pStyle w:val="Overskrift1"/>
        <w:rPr>
          <w:lang w:eastAsia="nb-NO"/>
        </w:rPr>
      </w:pPr>
      <w:bookmarkStart w:id="63" w:name="_Toc60676130"/>
      <w:r>
        <w:rPr>
          <w:lang w:eastAsia="nb-NO"/>
        </w:rPr>
        <w:t>Særlig omtale av ulike arbeidsområder i kirkelig virksomhet</w:t>
      </w:r>
      <w:bookmarkEnd w:id="63"/>
    </w:p>
    <w:p w14:paraId="6D6D8A32" w14:textId="32F8E706" w:rsidR="00F731B3" w:rsidRDefault="00F731B3" w:rsidP="0019450B">
      <w:pPr>
        <w:pStyle w:val="Overskrift11"/>
        <w:numPr>
          <w:ilvl w:val="1"/>
          <w:numId w:val="8"/>
        </w:numPr>
        <w:rPr>
          <w:rFonts w:eastAsia="Calibri"/>
        </w:rPr>
      </w:pPr>
      <w:bookmarkStart w:id="64" w:name="_Toc42858170"/>
      <w:bookmarkStart w:id="65" w:name="_Toc42858263"/>
      <w:bookmarkStart w:id="66" w:name="_Toc42858488"/>
      <w:bookmarkStart w:id="67" w:name="_Toc42858546"/>
      <w:bookmarkStart w:id="68" w:name="_Toc42858603"/>
      <w:bookmarkStart w:id="69" w:name="_Toc42858171"/>
      <w:bookmarkStart w:id="70" w:name="_Toc42858264"/>
      <w:bookmarkStart w:id="71" w:name="_Toc42858489"/>
      <w:bookmarkStart w:id="72" w:name="_Toc42858547"/>
      <w:bookmarkStart w:id="73" w:name="_Toc42858604"/>
      <w:bookmarkStart w:id="74" w:name="_Toc42857836"/>
      <w:bookmarkStart w:id="75" w:name="_Toc42857898"/>
      <w:bookmarkStart w:id="76" w:name="_Toc42858003"/>
      <w:bookmarkStart w:id="77" w:name="_Toc42858088"/>
      <w:bookmarkStart w:id="78" w:name="_Toc42858172"/>
      <w:bookmarkStart w:id="79" w:name="_Toc42858265"/>
      <w:bookmarkStart w:id="80" w:name="_Toc42858408"/>
      <w:bookmarkStart w:id="81" w:name="_Toc42858490"/>
      <w:bookmarkStart w:id="82" w:name="_Toc42858548"/>
      <w:bookmarkStart w:id="83" w:name="_Toc42858605"/>
      <w:bookmarkStart w:id="84" w:name="_Toc42857837"/>
      <w:bookmarkStart w:id="85" w:name="_Toc42857899"/>
      <w:bookmarkStart w:id="86" w:name="_Toc42858004"/>
      <w:bookmarkStart w:id="87" w:name="_Toc42858089"/>
      <w:bookmarkStart w:id="88" w:name="_Toc42858173"/>
      <w:bookmarkStart w:id="89" w:name="_Toc42858266"/>
      <w:bookmarkStart w:id="90" w:name="_Toc42858409"/>
      <w:bookmarkStart w:id="91" w:name="_Toc42858491"/>
      <w:bookmarkStart w:id="92" w:name="_Toc42858549"/>
      <w:bookmarkStart w:id="93" w:name="_Toc42858606"/>
      <w:bookmarkStart w:id="94" w:name="_Toc6067613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eastAsia="Calibri"/>
        </w:rPr>
        <w:t>Gudstjenester og kirkelige handlinger</w:t>
      </w:r>
      <w:bookmarkEnd w:id="94"/>
    </w:p>
    <w:p w14:paraId="171C63EC" w14:textId="34ED8A48" w:rsidR="00530E36" w:rsidRDefault="00530E36" w:rsidP="00530E36">
      <w:r>
        <w:t>Forrettende prest er ansvarlig for gjennomføring av gudstjenesten/den kirkelige handlingen, og at det blir gitt nødvendige instruksjoner til deltakere/pårørende før, under og etter seremonien jf</w:t>
      </w:r>
      <w:r w:rsidR="006F31EC">
        <w:t>.</w:t>
      </w:r>
      <w:r>
        <w:t xml:space="preserve"> Tjenesteordning for prest §7. Kirketjener og eventuelt andre medvirkende bistår presten i dette.</w:t>
      </w:r>
    </w:p>
    <w:p w14:paraId="50DAD63D" w14:textId="77777777" w:rsidR="00E3322E" w:rsidRDefault="00E3322E" w:rsidP="00E3322E">
      <w:r>
        <w:t>Planlagte gudstjenester, samlinger og faste aktiviteter for alle aldersgrupper bør holdes digitalt eller avlyses til og med 18. januar.</w:t>
      </w:r>
    </w:p>
    <w:p w14:paraId="7659C789" w14:textId="2BF3D781" w:rsidR="00E3322E" w:rsidRDefault="00E3322E" w:rsidP="00E3322E">
      <w:r>
        <w:t>Unntaksvis kan små enkeltsamlinger eller seremonier med inntil ti deltakere gjennomføres når man lokalt vurderer at det er nødvendig (for eksempel dåp, vigsel, diakonale tiltak/sjelesorg, innspilling av digital gudstjeneste o.l.).</w:t>
      </w:r>
    </w:p>
    <w:p w14:paraId="28891B26" w14:textId="72058217" w:rsidR="00530E36" w:rsidRDefault="00530E36" w:rsidP="0019450B">
      <w:pPr>
        <w:pStyle w:val="Overskrift2"/>
        <w:numPr>
          <w:ilvl w:val="2"/>
          <w:numId w:val="6"/>
        </w:numPr>
      </w:pPr>
      <w:bookmarkStart w:id="95" w:name="_Toc60676132"/>
      <w:bookmarkStart w:id="96" w:name="_Toc40185603"/>
      <w:r>
        <w:t>Oversikt over deltakere</w:t>
      </w:r>
      <w:bookmarkEnd w:id="95"/>
    </w:p>
    <w:p w14:paraId="759DD0A4" w14:textId="0FB424F6" w:rsidR="00E3322E" w:rsidRDefault="00530E36" w:rsidP="00530E36">
      <w:r>
        <w:t xml:space="preserve">Covid-19-forskriftens §13 </w:t>
      </w:r>
      <w:r w:rsidR="00556D7E">
        <w:t>stiller</w:t>
      </w:r>
      <w:r>
        <w:t xml:space="preserve"> krav til oversikt over deltakere</w:t>
      </w:r>
      <w:r w:rsidR="002305B9">
        <w:t>. Vi viser til punkt 1.1 b) i denne veilederen for mer informasjon.</w:t>
      </w:r>
    </w:p>
    <w:p w14:paraId="0A38F6F4" w14:textId="1AC23C1E" w:rsidR="00640F69" w:rsidRDefault="00640F69" w:rsidP="0019450B">
      <w:pPr>
        <w:pStyle w:val="Overskrift2"/>
        <w:numPr>
          <w:ilvl w:val="2"/>
          <w:numId w:val="6"/>
        </w:numPr>
      </w:pPr>
      <w:bookmarkStart w:id="97" w:name="_Toc50548055"/>
      <w:bookmarkStart w:id="98" w:name="_Toc50548120"/>
      <w:bookmarkStart w:id="99" w:name="_Toc50649806"/>
      <w:bookmarkStart w:id="100" w:name="_Toc60676133"/>
      <w:bookmarkEnd w:id="97"/>
      <w:bookmarkEnd w:id="98"/>
      <w:bookmarkEnd w:id="99"/>
      <w:r>
        <w:t>Gudstjenester</w:t>
      </w:r>
      <w:bookmarkEnd w:id="96"/>
      <w:bookmarkEnd w:id="100"/>
    </w:p>
    <w:p w14:paraId="4666AEA1" w14:textId="29810F46" w:rsidR="00640F69" w:rsidRPr="00C834C9" w:rsidRDefault="00640F69" w:rsidP="00060B90">
      <w:r w:rsidRPr="00C834C9">
        <w:t>Følg reglene om rengjøring og generelt smittevern</w:t>
      </w:r>
      <w:r w:rsidR="00060B90">
        <w:t>:</w:t>
      </w:r>
    </w:p>
    <w:p w14:paraId="73054593" w14:textId="34B2158E" w:rsidR="006E19B2" w:rsidRDefault="00D5514E" w:rsidP="007138D5">
      <w:pPr>
        <w:pStyle w:val="Listeavsnitt"/>
        <w:numPr>
          <w:ilvl w:val="0"/>
          <w:numId w:val="16"/>
        </w:numPr>
        <w:rPr>
          <w:rFonts w:eastAsia="Calibri" w:cs="Arial"/>
        </w:rPr>
      </w:pPr>
      <w:r>
        <w:rPr>
          <w:rFonts w:eastAsia="Calibri" w:cs="Arial"/>
        </w:rPr>
        <w:t>Frem til og med 18. januar anbefales det at alle gudstjenester gjennomføres digitalt eller avlyses.</w:t>
      </w:r>
    </w:p>
    <w:p w14:paraId="72A65D97" w14:textId="6E943EB3" w:rsidR="007138D5" w:rsidRPr="004972A3" w:rsidRDefault="00D5514E" w:rsidP="007138D5">
      <w:pPr>
        <w:pStyle w:val="Listeavsnitt"/>
        <w:numPr>
          <w:ilvl w:val="0"/>
          <w:numId w:val="16"/>
        </w:numPr>
        <w:rPr>
          <w:rFonts w:eastAsia="Calibri" w:cs="Arial"/>
        </w:rPr>
      </w:pPr>
      <w:r>
        <w:rPr>
          <w:rFonts w:eastAsia="Calibri" w:cs="Arial"/>
        </w:rPr>
        <w:t xml:space="preserve">Hvis det unntaksvis lokalt vurderes å være nødvendig å gjennomføre en fysisk gudstjeneste </w:t>
      </w:r>
      <w:r w:rsidR="00E3322E">
        <w:rPr>
          <w:rFonts w:eastAsia="Calibri" w:cs="Arial"/>
        </w:rPr>
        <w:t xml:space="preserve">eller seremoni </w:t>
      </w:r>
      <w:r>
        <w:rPr>
          <w:rFonts w:eastAsia="Calibri" w:cs="Arial"/>
        </w:rPr>
        <w:t xml:space="preserve">må </w:t>
      </w:r>
      <w:r w:rsidR="007138D5">
        <w:rPr>
          <w:rFonts w:eastAsia="Calibri" w:cs="Arial"/>
        </w:rPr>
        <w:t>reglene om</w:t>
      </w:r>
      <w:r w:rsidR="007138D5" w:rsidRPr="004972A3">
        <w:rPr>
          <w:rFonts w:eastAsia="Calibri" w:cs="Arial"/>
        </w:rPr>
        <w:t xml:space="preserve"> maksimalt antall personer som kan være til stede</w:t>
      </w:r>
      <w:r w:rsidR="007138D5">
        <w:rPr>
          <w:rFonts w:eastAsia="Calibri" w:cs="Arial"/>
        </w:rPr>
        <w:t xml:space="preserve"> og avstandsreglene</w:t>
      </w:r>
      <w:r w:rsidR="007138D5" w:rsidRPr="004972A3">
        <w:rPr>
          <w:rFonts w:eastAsia="Calibri" w:cs="Arial"/>
        </w:rPr>
        <w:t xml:space="preserve"> som omtalt i punkt 1.1 a)</w:t>
      </w:r>
      <w:r>
        <w:rPr>
          <w:rFonts w:eastAsia="Calibri" w:cs="Arial"/>
        </w:rPr>
        <w:t xml:space="preserve"> overholdes</w:t>
      </w:r>
      <w:r w:rsidR="007138D5" w:rsidRPr="004972A3">
        <w:rPr>
          <w:rFonts w:eastAsia="Calibri" w:cs="Arial"/>
        </w:rPr>
        <w:t xml:space="preserve">. </w:t>
      </w:r>
    </w:p>
    <w:p w14:paraId="17DC7F7B" w14:textId="7639AAC3" w:rsidR="00060B90" w:rsidRDefault="00060B90" w:rsidP="0019450B">
      <w:pPr>
        <w:pStyle w:val="Listeavsnitt"/>
        <w:numPr>
          <w:ilvl w:val="0"/>
          <w:numId w:val="16"/>
        </w:numPr>
      </w:pPr>
      <w:r>
        <w:t>Vær nøye med renhold i forbindelse med håndtering av teknisk utstyr, ledninger, mikrofoner etc.</w:t>
      </w:r>
    </w:p>
    <w:p w14:paraId="01135426" w14:textId="72B0ED6E" w:rsidR="00060B90" w:rsidRDefault="006F15CB" w:rsidP="0019450B">
      <w:pPr>
        <w:pStyle w:val="Listeavsnitt"/>
        <w:numPr>
          <w:ilvl w:val="0"/>
          <w:numId w:val="16"/>
        </w:numPr>
      </w:pPr>
      <w:r>
        <w:t>Deltakere skal gjøres kjent med gjeldende regler for smittevern under gudstjenesten. Det kan for eksempel gjøres i programark eller ved muntlig informasjon.</w:t>
      </w:r>
    </w:p>
    <w:p w14:paraId="5D8FEDB3" w14:textId="4CE5C979" w:rsidR="00060B90" w:rsidRPr="007138D5" w:rsidRDefault="00556D7E">
      <w:pPr>
        <w:pStyle w:val="Listeavsnitt"/>
        <w:numPr>
          <w:ilvl w:val="0"/>
          <w:numId w:val="16"/>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3C10777F" w14:textId="168B9181" w:rsidR="00966E8D" w:rsidRDefault="00966E8D" w:rsidP="00966E8D">
      <w:pPr>
        <w:pStyle w:val="Listeavsnitt"/>
        <w:numPr>
          <w:ilvl w:val="0"/>
          <w:numId w:val="16"/>
        </w:numPr>
      </w:pPr>
      <w:r w:rsidRPr="00B572CC">
        <w:t>Nattverd, lystenning o.l.</w:t>
      </w:r>
      <w:r>
        <w:t xml:space="preserve"> under gudstjenester</w:t>
      </w:r>
      <w:r w:rsidRPr="00B572CC">
        <w:t xml:space="preserve"> frarådes for å redusere bevegelse i rommet. Ofring bør skje med vipps e.l. Dette må likevel vurderes lokalt og ut i fra den lokale smittesituasjonen.</w:t>
      </w:r>
    </w:p>
    <w:p w14:paraId="11B521CB" w14:textId="77777777" w:rsidR="00FB7382" w:rsidRDefault="00FB7382" w:rsidP="00FB7382">
      <w:pPr>
        <w:pStyle w:val="Listeavsnitt"/>
        <w:numPr>
          <w:ilvl w:val="0"/>
          <w:numId w:val="16"/>
        </w:numPr>
      </w:pPr>
      <w:r>
        <w:t>Vurder flere registreringsstasjoner for å unngå trengsel ved inngang.</w:t>
      </w:r>
    </w:p>
    <w:p w14:paraId="6CDE1A32" w14:textId="77777777" w:rsidR="00FB7382" w:rsidRDefault="00FB7382" w:rsidP="00FB7382">
      <w:pPr>
        <w:pStyle w:val="Listeavsnitt"/>
        <w:numPr>
          <w:ilvl w:val="0"/>
          <w:numId w:val="16"/>
        </w:numPr>
      </w:pPr>
      <w:r>
        <w:t xml:space="preserve">Mingling og hilsing bør så langt som mulig unngås. </w:t>
      </w:r>
    </w:p>
    <w:p w14:paraId="0359C407" w14:textId="629A49A5" w:rsidR="00FB7382" w:rsidRDefault="00FB7382" w:rsidP="00FB7382">
      <w:pPr>
        <w:pStyle w:val="Listeavsnitt"/>
        <w:numPr>
          <w:ilvl w:val="0"/>
          <w:numId w:val="16"/>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101" w:name="_Toc60676134"/>
      <w:r w:rsidRPr="009E5B8E">
        <w:rPr>
          <w:rFonts w:eastAsia="Calibri"/>
        </w:rPr>
        <w:t>Nattverd</w:t>
      </w:r>
      <w:bookmarkEnd w:id="101"/>
    </w:p>
    <w:p w14:paraId="65D78664" w14:textId="72937FA9" w:rsidR="00060B90" w:rsidRDefault="00556D7E" w:rsidP="0019450B">
      <w:pPr>
        <w:pStyle w:val="Listeavsnitt"/>
        <w:numPr>
          <w:ilvl w:val="0"/>
          <w:numId w:val="17"/>
        </w:numPr>
      </w:pPr>
      <w:r>
        <w:t xml:space="preserve">Dersom det vurderes forsvarlig å feire nattverd, må dette </w:t>
      </w:r>
      <w:r w:rsidR="00060B90">
        <w:t>gjennomføres på en slik måte at det ikke er direkte kontakt mellom nattverdutdeler, brød/vin og deltakere (kommunikanter).</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lastRenderedPageBreak/>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19450B">
      <w:pPr>
        <w:pStyle w:val="Listeavsnitt"/>
        <w:numPr>
          <w:ilvl w:val="0"/>
          <w:numId w:val="17"/>
        </w:numPr>
      </w:pPr>
      <w:r>
        <w:t>Det må være minst 1 meter</w:t>
      </w:r>
      <w:r w:rsidR="00A5189A">
        <w:t xml:space="preserve"> </w:t>
      </w:r>
      <w:r>
        <w:t>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5D6DFEA7" w:rsidR="00060B90" w:rsidRDefault="00060B90" w:rsidP="0019450B">
      <w:pPr>
        <w:pStyle w:val="Listeavsnitt"/>
        <w:numPr>
          <w:ilvl w:val="0"/>
          <w:numId w:val="17"/>
        </w:numPr>
      </w:pPr>
      <w:r>
        <w:t>De som forbereder og deler ut vin og oblat skal praktisere god håndhygiene.</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102" w:name="_Toc60676135"/>
      <w:r w:rsidRPr="009E5B8E">
        <w:rPr>
          <w:rFonts w:eastAsia="Calibri"/>
        </w:rPr>
        <w:t>Dåp</w:t>
      </w:r>
      <w:bookmarkEnd w:id="102"/>
    </w:p>
    <w:p w14:paraId="35B29313" w14:textId="325A9FCA" w:rsidR="00D5514E" w:rsidRDefault="00E2172B" w:rsidP="0019450B">
      <w:pPr>
        <w:pStyle w:val="Listeavsnitt"/>
        <w:numPr>
          <w:ilvl w:val="0"/>
          <w:numId w:val="18"/>
        </w:numPr>
      </w:pPr>
      <w:r>
        <w:t>Menigheten</w:t>
      </w:r>
      <w:r w:rsidR="00556D7E">
        <w:t xml:space="preserve"> bør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1F8C7BB" w14:textId="605B3114" w:rsidR="00556D7E" w:rsidRDefault="00D5514E" w:rsidP="0019450B">
      <w:pPr>
        <w:pStyle w:val="Listeavsnitt"/>
        <w:numPr>
          <w:ilvl w:val="0"/>
          <w:numId w:val="18"/>
        </w:numPr>
      </w:pPr>
      <w:r>
        <w:t>Det må føres en o</w:t>
      </w:r>
      <w:r w:rsidR="00556D7E">
        <w:t>versikt over deltakere som beskrevet i punkt 1.1 b).</w:t>
      </w:r>
    </w:p>
    <w:p w14:paraId="26D5E821" w14:textId="4E617460" w:rsidR="00060B90" w:rsidRDefault="00060B90" w:rsidP="0019450B">
      <w:pPr>
        <w:pStyle w:val="Listeavsnitt"/>
        <w:numPr>
          <w:ilvl w:val="0"/>
          <w:numId w:val="18"/>
        </w:numPr>
      </w:pPr>
      <w:r>
        <w:t>Dåpsfølget som står ved døpefonten sammen med presten, bør bestå av få personer</w:t>
      </w:r>
      <w:r w:rsidR="00D5514E">
        <w:t xml:space="preserve"> og holde god avstand</w:t>
      </w:r>
      <w:r>
        <w:t xml:space="preserve">. </w:t>
      </w:r>
    </w:p>
    <w:p w14:paraId="7736F015" w14:textId="6542D4A5" w:rsidR="00060B90" w:rsidRDefault="00060B90" w:rsidP="0019450B">
      <w:pPr>
        <w:pStyle w:val="Listeavsnitt"/>
        <w:numPr>
          <w:ilvl w:val="0"/>
          <w:numId w:val="18"/>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19450B">
      <w:pPr>
        <w:pStyle w:val="Listeavsnitt"/>
        <w:numPr>
          <w:ilvl w:val="0"/>
          <w:numId w:val="18"/>
        </w:numPr>
      </w:pPr>
      <w:r>
        <w:t>Det anbefales at presten eventuelt lar en i dåpsfølget løfte barnet frem for menigheten i etterkant av dåpshandlingen</w:t>
      </w:r>
      <w:r w:rsidR="00860DC5">
        <w:t>.</w:t>
      </w:r>
    </w:p>
    <w:p w14:paraId="0EB0BF0D" w14:textId="5D2B3DCD" w:rsidR="00A50C4C" w:rsidRDefault="00A50C4C" w:rsidP="0019450B">
      <w:pPr>
        <w:pStyle w:val="Listeavsnitt"/>
        <w:numPr>
          <w:ilvl w:val="0"/>
          <w:numId w:val="18"/>
        </w:numPr>
      </w:pPr>
      <w:r>
        <w:t>Samme dåpsvann kan benyttes til flere dåp, forutsatt god håndhygiene og at man ikke kommer i kontakt med dåpsfatet.</w:t>
      </w:r>
    </w:p>
    <w:p w14:paraId="592CF854" w14:textId="77777777" w:rsidR="00060B90" w:rsidRDefault="00060B90" w:rsidP="00060B90"/>
    <w:p w14:paraId="4E50FD6A" w14:textId="10581FE0" w:rsidR="00640F69" w:rsidRDefault="00640F69" w:rsidP="00FE6156">
      <w:pPr>
        <w:pStyle w:val="Overskrift2"/>
        <w:numPr>
          <w:ilvl w:val="2"/>
          <w:numId w:val="6"/>
        </w:numPr>
      </w:pPr>
      <w:bookmarkStart w:id="103" w:name="_Toc40185606"/>
      <w:bookmarkStart w:id="104" w:name="_Toc60676136"/>
      <w:r>
        <w:t>Vielser</w:t>
      </w:r>
      <w:bookmarkEnd w:id="103"/>
      <w:bookmarkEnd w:id="104"/>
    </w:p>
    <w:p w14:paraId="62AF245C" w14:textId="4097AC64" w:rsidR="00455186" w:rsidRDefault="00455186" w:rsidP="0019450B">
      <w:pPr>
        <w:pStyle w:val="Listeavsnitt"/>
        <w:numPr>
          <w:ilvl w:val="0"/>
          <w:numId w:val="19"/>
        </w:numPr>
      </w:pPr>
      <w:r>
        <w:t>Vielser kan gjennomføres, forutsatt at smittevernreglene følges.</w:t>
      </w:r>
    </w:p>
    <w:p w14:paraId="62D0BF2C" w14:textId="3C8202B8" w:rsidR="00060B90" w:rsidRDefault="00060B90" w:rsidP="0019450B">
      <w:pPr>
        <w:pStyle w:val="Listeavsnitt"/>
        <w:numPr>
          <w:ilvl w:val="0"/>
          <w:numId w:val="19"/>
        </w:numPr>
      </w:pPr>
      <w:r>
        <w:t xml:space="preserve">Kun brudepar og forlovere bør stå ved alteret sammen med presten. </w:t>
      </w:r>
    </w:p>
    <w:p w14:paraId="0A7A42D3" w14:textId="6241F5BD"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230772AA" w14:textId="77777777" w:rsidR="00640F69" w:rsidRDefault="00640F69" w:rsidP="00640F69">
      <w:pPr>
        <w:pStyle w:val="Listeavsnitt"/>
      </w:pPr>
    </w:p>
    <w:p w14:paraId="6FC699DA" w14:textId="77777777" w:rsidR="00640F69" w:rsidRDefault="00640F69" w:rsidP="00FE6156">
      <w:pPr>
        <w:pStyle w:val="Overskrift2"/>
        <w:numPr>
          <w:ilvl w:val="2"/>
          <w:numId w:val="6"/>
        </w:numPr>
      </w:pPr>
      <w:bookmarkStart w:id="105" w:name="_Toc40185608"/>
      <w:bookmarkStart w:id="106" w:name="_Toc60676137"/>
      <w:r>
        <w:t>Kirkelig gravferdsseremoni</w:t>
      </w:r>
      <w:bookmarkEnd w:id="105"/>
      <w:bookmarkEnd w:id="106"/>
    </w:p>
    <w:p w14:paraId="4659C090" w14:textId="2F926EA0" w:rsidR="00D5514E" w:rsidRPr="00037D66" w:rsidRDefault="00D5514E" w:rsidP="0019450B">
      <w:pPr>
        <w:pStyle w:val="Listeavsnitt"/>
        <w:numPr>
          <w:ilvl w:val="0"/>
          <w:numId w:val="20"/>
        </w:numPr>
        <w:rPr>
          <w:rFonts w:eastAsia="Calibri" w:cs="Arial"/>
        </w:rPr>
      </w:pPr>
      <w:r>
        <w:rPr>
          <w:rFonts w:eastAsia="Calibri" w:cs="Arial"/>
        </w:rPr>
        <w:t>Det er tillatt med inntil 50 deltakere i begravelse/bisettelse. For privat minnesamvær i etterkant av seremonien, gjelder antallsreglene omtalt i punkt 1.1 a), selv om dette også foregår i kirkens lokaler.</w:t>
      </w:r>
    </w:p>
    <w:p w14:paraId="472C9959" w14:textId="744CEE2A" w:rsidR="00060B90" w:rsidRPr="00060B90" w:rsidRDefault="00060B90" w:rsidP="0019450B">
      <w:pPr>
        <w:pStyle w:val="Listeavsnitt"/>
        <w:numPr>
          <w:ilvl w:val="0"/>
          <w:numId w:val="20"/>
        </w:numPr>
        <w:rPr>
          <w:rFonts w:eastAsia="Calibri" w:cs="Arial"/>
        </w:rPr>
      </w:pPr>
      <w:r>
        <w:t>Gravferdsseremoni med jordpåkastelse skjer innenfor alminnelige tidsfrister etter dødsfallet.</w:t>
      </w:r>
    </w:p>
    <w:p w14:paraId="1503B7FD" w14:textId="77777777" w:rsidR="00060B90" w:rsidRDefault="00060B90" w:rsidP="0019450B">
      <w:pPr>
        <w:pStyle w:val="Listeavsnitt"/>
        <w:numPr>
          <w:ilvl w:val="0"/>
          <w:numId w:val="20"/>
        </w:numPr>
      </w:pPr>
      <w:r>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19450B">
      <w:pPr>
        <w:pStyle w:val="Listeavsnitt"/>
        <w:numPr>
          <w:ilvl w:val="0"/>
          <w:numId w:val="20"/>
        </w:numPr>
      </w:pPr>
      <w:r>
        <w:t>Strømming av seremonien kan skje etter de retningslinjer som gjelder for dette.</w:t>
      </w:r>
      <w:r w:rsidR="0065198B">
        <w:t xml:space="preserve"> </w:t>
      </w:r>
      <w:hyperlink r:id="rId31"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08A5804D" w:rsidR="00060B90" w:rsidRDefault="00060B90" w:rsidP="0019450B">
      <w:pPr>
        <w:pStyle w:val="Listeavsnitt"/>
        <w:numPr>
          <w:ilvl w:val="0"/>
          <w:numId w:val="20"/>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860DC5">
      <w:pPr>
        <w:pStyle w:val="Overskrift2"/>
        <w:numPr>
          <w:ilvl w:val="2"/>
          <w:numId w:val="6"/>
        </w:numPr>
      </w:pPr>
      <w:bookmarkStart w:id="107" w:name="_Toc60676138"/>
      <w:r>
        <w:lastRenderedPageBreak/>
        <w:t>Konfirmasjon</w:t>
      </w:r>
      <w:bookmarkEnd w:id="107"/>
    </w:p>
    <w:p w14:paraId="26926E89" w14:textId="10728D86" w:rsidR="00640F69" w:rsidRDefault="00860DC5" w:rsidP="00013A4F">
      <w:r>
        <w:t xml:space="preserve">Det vises til </w:t>
      </w:r>
      <w:hyperlink r:id="rId32" w:history="1">
        <w:r w:rsidRPr="00860DC5">
          <w:rPr>
            <w:rStyle w:val="Hyperkobling"/>
          </w:rPr>
          <w:t>Ressursnotat for konfirmasjonsgudstjenester.</w:t>
        </w:r>
      </w:hyperlink>
    </w:p>
    <w:p w14:paraId="253A5309" w14:textId="5D2D55D8" w:rsidR="003C1E74" w:rsidRPr="00DD5E61" w:rsidRDefault="003C1E74" w:rsidP="0019450B">
      <w:pPr>
        <w:pStyle w:val="Overskrift11"/>
        <w:numPr>
          <w:ilvl w:val="1"/>
          <w:numId w:val="7"/>
        </w:numPr>
        <w:rPr>
          <w:rFonts w:eastAsia="Calibri"/>
        </w:rPr>
      </w:pPr>
      <w:bookmarkStart w:id="108" w:name="_Toc60676139"/>
      <w:r w:rsidRPr="00DD5E61">
        <w:rPr>
          <w:rFonts w:eastAsia="Calibri"/>
        </w:rPr>
        <w:t>Sjelesorgsamtaler og andre én-til-én-samtaler mv.</w:t>
      </w:r>
      <w:bookmarkEnd w:id="108"/>
      <w:r w:rsidRPr="00DD5E61">
        <w:rPr>
          <w:rFonts w:eastAsia="Calibri"/>
        </w:rPr>
        <w:t xml:space="preserve"> </w:t>
      </w:r>
    </w:p>
    <w:p w14:paraId="37A10C16" w14:textId="69898DB6" w:rsidR="00C834C9" w:rsidRDefault="0017686F" w:rsidP="003439FD">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Veilederen omfatter også dåpssamtaler, vigselssamtaler og sørgesamtaler der det kan være mer enn én samtalepartner.</w:t>
      </w:r>
    </w:p>
    <w:p w14:paraId="22908AD5" w14:textId="77777777" w:rsidR="00E3322E" w:rsidRDefault="00E3322E" w:rsidP="00037D66">
      <w:r>
        <w:t>Planlagte gudstjenester, samlinger og faste aktiviteter for alle aldersgrupper bør holdes digitalt eller avlyses til og med 18. januar.</w:t>
      </w:r>
    </w:p>
    <w:p w14:paraId="5D0E610C" w14:textId="1F3832D3" w:rsidR="00E3322E" w:rsidRPr="00E3322E" w:rsidRDefault="00E3322E" w:rsidP="00E3322E">
      <w:r>
        <w:t>Unntaksvis kan små enkeltsamlinger eller seremonier med inntil ti deltakere gjennomføres når man lokalt vurderer at det er nødvendig (for eksempel dåp, vigsel, diakonale tiltak/sjelesorg, innspilling av digital gudstjeneste o.l.).</w:t>
      </w:r>
      <w:r w:rsidR="000A72C1">
        <w:t xml:space="preserve"> Da gjelder smittevernveilederen for øvrig:</w:t>
      </w:r>
    </w:p>
    <w:p w14:paraId="03477A7D" w14:textId="77777777" w:rsidR="00060B90" w:rsidRPr="00060B90" w:rsidRDefault="00060B90" w:rsidP="00060B90"/>
    <w:p w14:paraId="3ED87B68" w14:textId="68C2EA8D" w:rsidR="00C834C9" w:rsidRPr="00020B00" w:rsidRDefault="00C834C9" w:rsidP="0019450B">
      <w:pPr>
        <w:pStyle w:val="Overskrift2"/>
        <w:numPr>
          <w:ilvl w:val="2"/>
          <w:numId w:val="7"/>
        </w:numPr>
      </w:pPr>
      <w:bookmarkStart w:id="109" w:name="_Toc60676140"/>
      <w:r w:rsidRPr="00020B00">
        <w:t>Hovedprinsipper</w:t>
      </w:r>
      <w:bookmarkEnd w:id="109"/>
    </w:p>
    <w:p w14:paraId="499049C6" w14:textId="3835A004" w:rsidR="003C1E74" w:rsidRDefault="00977ED7" w:rsidP="003C1E74">
      <w:pPr>
        <w:spacing w:after="0"/>
        <w:rPr>
          <w:rFonts w:eastAsia="Calibri" w:cs="Arial"/>
        </w:rPr>
      </w:pPr>
      <w:r w:rsidRPr="00977ED7">
        <w:rPr>
          <w:rFonts w:eastAsia="Calibri" w:cs="Arial"/>
        </w:rPr>
        <w:t xml:space="preserve">Hovedprinsipper i de alminnelige smitteforebyggende tiltak vil også være retningsgivende for personlige samtaler. Det er i tillegg nødvendig å vektlegge følgende forhold som tar utgangspunkt i </w:t>
      </w:r>
      <w:hyperlink r:id="rId33"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16818671" w:rsidR="00977ED7" w:rsidRPr="00977ED7" w:rsidRDefault="00DD5E61" w:rsidP="0019450B">
      <w:pPr>
        <w:pStyle w:val="Listeavsnitt"/>
        <w:numPr>
          <w:ilvl w:val="0"/>
          <w:numId w:val="21"/>
        </w:numPr>
        <w:rPr>
          <w:rFonts w:eastAsia="Calibri" w:cs="Arial"/>
        </w:rPr>
      </w:pPr>
      <w:r>
        <w:rPr>
          <w:rFonts w:eastAsia="Calibri" w:cs="Arial"/>
        </w:rPr>
        <w:t xml:space="preserve">Det skal være mulig å holde en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77777777"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 på en god måte.</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110" w:name="_Toc60676141"/>
      <w:r w:rsidRPr="00020B00">
        <w:t>Venterom mv</w:t>
      </w:r>
      <w:r w:rsidR="00977ED7">
        <w:t>.</w:t>
      </w:r>
      <w:bookmarkEnd w:id="110"/>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4E2864B4" w:rsidR="00977ED7" w:rsidRDefault="00977ED7" w:rsidP="0019450B">
      <w:pPr>
        <w:pStyle w:val="Listeavsnitt"/>
        <w:numPr>
          <w:ilvl w:val="0"/>
          <w:numId w:val="22"/>
        </w:numPr>
      </w:pPr>
      <w:r>
        <w:lastRenderedPageBreak/>
        <w:t>Heng opp informasjon for besøkende om råd for å unngå smitte, se Plakater og informasjonsmateriell</w:t>
      </w:r>
      <w:r w:rsidR="00C36519">
        <w:t xml:space="preserve"> på </w:t>
      </w:r>
      <w:hyperlink r:id="rId34" w:history="1">
        <w:r w:rsidR="00C36519" w:rsidRPr="00C36519">
          <w:rPr>
            <w:rStyle w:val="Hyperkobling"/>
          </w:rPr>
          <w:t>kirken.no/korona</w:t>
        </w:r>
      </w:hyperlink>
      <w:r>
        <w:t>.</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Unngå gjenstander/kontaktpunkter i venteområder og i lokaler for øvrig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t xml:space="preserve"> </w:t>
      </w:r>
      <w:bookmarkStart w:id="111" w:name="_Toc60676142"/>
      <w:r w:rsidR="0030661A" w:rsidRPr="001D17C9">
        <w:rPr>
          <w:rFonts w:eastAsia="Calibri"/>
        </w:rPr>
        <w:t>Kirkens oppsøkende virksomhet</w:t>
      </w:r>
      <w:bookmarkEnd w:id="111"/>
      <w:r w:rsidR="0030661A" w:rsidRPr="001D17C9">
        <w:rPr>
          <w:rFonts w:eastAsia="Calibri"/>
        </w:rPr>
        <w:t xml:space="preserve"> </w:t>
      </w:r>
    </w:p>
    <w:p w14:paraId="7C0527B6" w14:textId="09BE445B" w:rsidR="0030661A" w:rsidRPr="001D17C9" w:rsidRDefault="0030661A" w:rsidP="0019450B">
      <w:pPr>
        <w:pStyle w:val="Overskrift2"/>
        <w:numPr>
          <w:ilvl w:val="2"/>
          <w:numId w:val="7"/>
        </w:numPr>
      </w:pPr>
      <w:bookmarkStart w:id="112" w:name="_Toc60676143"/>
      <w:r w:rsidRPr="001D17C9">
        <w:t>Soknebud, hjemmebesøk o.l.</w:t>
      </w:r>
      <w:bookmarkEnd w:id="112"/>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aml. § 4-1 at arbeidsgiver ved planlegging og utforming av arbeidet skal legge vekt på å forebygge skader og sykdommer. Arbeidsmiljøloven stiller ekstra strenge krav hvor det er biologisk helsefare, jf. aml. § 4-5. I forskrift om utførelse av arbeid kapittel 6, se forskriften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Det følger av forskriftens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risikovurdere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113" w:name="_Toc60676144"/>
      <w:r w:rsidRPr="00020B00">
        <w:t>Kontakt med personer som er omfattet av smitteverntiltak</w:t>
      </w:r>
      <w:bookmarkEnd w:id="113"/>
    </w:p>
    <w:p w14:paraId="522C48A2" w14:textId="34FD239E"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35" w:history="1">
        <w:r w:rsidRPr="00C36519">
          <w:rPr>
            <w:rStyle w:val="Hyperkobling"/>
            <w:rFonts w:eastAsia="Calibri" w:cs="Arial"/>
          </w:rPr>
          <w:t>Bispemøtet har gitt råd vedrørende gjennomføring av soknebud i eget skriv (12.mars).</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 xml:space="preserve">For helsepersonell finnes informasjon om beskyttelsesutstyr hos FHI. Hvorvidt kirkelig personell vil kunne få tilgang til smittevernutstyr tilsvarende som for helsepersonell, vil måtte </w:t>
      </w:r>
      <w:r w:rsidRPr="00977ED7">
        <w:rPr>
          <w:rFonts w:eastAsia="Calibri" w:cs="Arial"/>
        </w:rPr>
        <w:lastRenderedPageBreak/>
        <w:t>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114" w:name="_Toc60676145"/>
      <w:r w:rsidRPr="00020B00">
        <w:t>Besøk i helse – og omsorgsinstitusjoner</w:t>
      </w:r>
      <w:bookmarkEnd w:id="114"/>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36"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På samme måte som andre fysiske møter, må slike besøk også risikovurderes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115" w:name="_Toc60676146"/>
      <w:r w:rsidRPr="00020B00">
        <w:t>Hjemmebesøk hos personer som ikke er underlagt smitteverntiltak</w:t>
      </w:r>
      <w:bookmarkEnd w:id="115"/>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kan endres raskt, enten ved lokale oppblussinger, eller at det generelle smittetrykket i samfunnet øker. All kontakt med kirkens medlemmer/brukere må derfor risikovurderes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116" w:name="_Toc60676147"/>
      <w:r w:rsidRPr="00020B00">
        <w:t>Vurdere bedriftshelsetjeneste</w:t>
      </w:r>
      <w:bookmarkEnd w:id="116"/>
    </w:p>
    <w:p w14:paraId="5D5D841C" w14:textId="566EB168" w:rsidR="00977ED7" w:rsidRDefault="00977ED7" w:rsidP="00977ED7">
      <w:pPr>
        <w:spacing w:after="0"/>
        <w:rPr>
          <w:rFonts w:eastAsia="Calibri" w:cs="Arial"/>
        </w:rPr>
      </w:pPr>
      <w:r w:rsidRPr="00977ED7">
        <w:rPr>
          <w:rFonts w:eastAsia="Calibri" w:cs="Arial"/>
        </w:rPr>
        <w:t>Iht. aml.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117" w:name="_Toc60676148"/>
      <w:r w:rsidRPr="0030661A">
        <w:rPr>
          <w:rFonts w:eastAsia="Calibri"/>
        </w:rPr>
        <w:t>Kirkelig undervisning og annet barne- og ungdomsarbeid</w:t>
      </w:r>
      <w:bookmarkEnd w:id="117"/>
      <w:r w:rsidRPr="0030661A">
        <w:rPr>
          <w:rFonts w:eastAsia="Calibri"/>
        </w:rPr>
        <w:t xml:space="preserve"> </w:t>
      </w:r>
    </w:p>
    <w:p w14:paraId="1F51307D" w14:textId="653CE8E9" w:rsidR="00640F69" w:rsidRPr="001D17C9" w:rsidRDefault="00640F69" w:rsidP="0019450B">
      <w:pPr>
        <w:pStyle w:val="Overskrift2"/>
        <w:numPr>
          <w:ilvl w:val="2"/>
          <w:numId w:val="7"/>
        </w:numPr>
      </w:pPr>
      <w:bookmarkStart w:id="118" w:name="_Toc60676149"/>
      <w:r w:rsidRPr="001D17C9">
        <w:t>Generelle anbefalinger</w:t>
      </w:r>
      <w:bookmarkEnd w:id="118"/>
    </w:p>
    <w:p w14:paraId="4859BE98" w14:textId="77777777" w:rsidR="005215AD" w:rsidRDefault="005215AD" w:rsidP="005215AD">
      <w:pPr>
        <w:spacing w:after="0"/>
        <w:rPr>
          <w:rFonts w:eastAsia="Calibri" w:cs="Arial"/>
        </w:rPr>
      </w:pPr>
    </w:p>
    <w:p w14:paraId="1FB65730" w14:textId="77777777" w:rsidR="00E3322E" w:rsidRDefault="00E3322E" w:rsidP="00E3322E">
      <w:r>
        <w:t>Planlagte gudstjenester, samlinger og faste aktiviteter for alle aldersgrupper bør holdes digitalt eller avlyses til og med 18. januar.</w:t>
      </w:r>
    </w:p>
    <w:p w14:paraId="313B7C78" w14:textId="77777777" w:rsidR="00E3322E" w:rsidRPr="00E3322E" w:rsidRDefault="00E3322E" w:rsidP="00E3322E">
      <w:r>
        <w:t>Unntaksvis kan små enkeltsamlinger eller seremonier med inntil ti deltakere gjennomføres når man lokalt vurderer at det er nødvendig (for eksempel dåp, vigsel, diakonale tiltak/sjelesorg, innspilling av digital gudstjeneste o.l.).</w:t>
      </w:r>
    </w:p>
    <w:p w14:paraId="708FF11A" w14:textId="7C1EDA7A" w:rsidR="00C6358F" w:rsidRPr="00E8637A" w:rsidRDefault="0017686F" w:rsidP="003B455A">
      <w:pPr>
        <w:rPr>
          <w:rFonts w:eastAsia="Calibri" w:cs="Arial"/>
        </w:rPr>
      </w:pPr>
      <w:r>
        <w:rPr>
          <w:rFonts w:eastAsia="Calibri" w:cs="Arial"/>
        </w:rPr>
        <w:t>Disse</w:t>
      </w:r>
      <w:r w:rsidR="005215AD">
        <w:rPr>
          <w:rFonts w:eastAsia="Calibri" w:cs="Arial"/>
        </w:rPr>
        <w:t xml:space="preserve"> smitteverntiltakene gjelder kirkelig undervisning og annet barne- og ungdomsarbeid</w:t>
      </w:r>
      <w:r w:rsidR="000A72C1">
        <w:rPr>
          <w:rFonts w:eastAsia="Calibri" w:cs="Arial"/>
        </w:rPr>
        <w:t>, dersom fysiske enkeltsamlinger unntaksvis videreføres</w:t>
      </w:r>
      <w:r w:rsidR="00977ED7">
        <w:rPr>
          <w:rFonts w:eastAsia="Calibri" w:cs="Arial"/>
        </w:rPr>
        <w:t xml:space="preserve">: </w:t>
      </w:r>
    </w:p>
    <w:p w14:paraId="61A18350" w14:textId="0942FB60" w:rsidR="00670EED" w:rsidRPr="0030661A" w:rsidRDefault="00670EED" w:rsidP="0030661A">
      <w:pPr>
        <w:spacing w:after="0"/>
        <w:rPr>
          <w:rFonts w:eastAsia="Calibri" w:cs="Arial"/>
        </w:rPr>
      </w:pPr>
    </w:p>
    <w:p w14:paraId="0CC99B8F" w14:textId="5E212C91" w:rsidR="00977ED7" w:rsidRPr="00D335A4" w:rsidRDefault="0030661A" w:rsidP="00013A4F">
      <w:pPr>
        <w:pStyle w:val="Overskrift2"/>
        <w:numPr>
          <w:ilvl w:val="2"/>
          <w:numId w:val="7"/>
        </w:numPr>
      </w:pPr>
      <w:bookmarkStart w:id="119" w:name="_Toc54629220"/>
      <w:bookmarkStart w:id="120" w:name="_Toc60676150"/>
      <w:r w:rsidRPr="001D17C9">
        <w:lastRenderedPageBreak/>
        <w:t>Smitteforebyggende tiltak, særlige tiltak overfor barn og unge</w:t>
      </w:r>
      <w:bookmarkEnd w:id="119"/>
      <w:bookmarkEnd w:id="120"/>
    </w:p>
    <w:p w14:paraId="2D61711A" w14:textId="441144E2" w:rsidR="00977ED7" w:rsidRPr="00977ED7" w:rsidRDefault="00977ED7" w:rsidP="0019450B">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E3CB61C" w14:textId="0279CE40" w:rsidR="00977ED7" w:rsidRPr="00977ED7" w:rsidRDefault="00977ED7" w:rsidP="0019450B">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4A230479" w14:textId="66EE343E" w:rsidR="00977ED7" w:rsidRPr="00977ED7" w:rsidRDefault="00977ED7" w:rsidP="0019450B">
      <w:pPr>
        <w:pStyle w:val="Listeavsnitt"/>
        <w:numPr>
          <w:ilvl w:val="0"/>
          <w:numId w:val="24"/>
        </w:numPr>
        <w:rPr>
          <w:rFonts w:eastAsia="Calibri" w:cs="Arial"/>
        </w:rPr>
      </w:pPr>
      <w:r w:rsidRPr="00977ED7">
        <w:rPr>
          <w:rFonts w:eastAsia="Calibri" w:cs="Arial"/>
        </w:rPr>
        <w:t>Begrens bruk av fysisk materiell som leker, tegnesaker og bøker. Når det likevel er materiell i bruk, sørg for godt renhold</w:t>
      </w:r>
      <w:r w:rsidR="002723B9">
        <w:rPr>
          <w:rFonts w:eastAsia="Calibri" w:cs="Arial"/>
        </w:rPr>
        <w:t xml:space="preserve"> og håndvask</w:t>
      </w:r>
      <w:r w:rsidRPr="00977ED7">
        <w:rPr>
          <w:rFonts w:eastAsia="Calibri" w:cs="Arial"/>
        </w:rPr>
        <w:t>.</w:t>
      </w:r>
    </w:p>
    <w:p w14:paraId="67CC1B3E" w14:textId="24E07C91" w:rsidR="00837257" w:rsidRPr="00977ED7" w:rsidRDefault="00977ED7" w:rsidP="0019450B">
      <w:pPr>
        <w:pStyle w:val="Listeavsnitt"/>
        <w:numPr>
          <w:ilvl w:val="0"/>
          <w:numId w:val="24"/>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sidR="00E8637A">
        <w:rPr>
          <w:rFonts w:eastAsia="Calibri" w:cs="Arial"/>
        </w:rPr>
        <w:t xml:space="preserve"> Der det er mulig kan barn og unge deles inn i samme grupper/kohorter som de tilhører i barnehage og/eller skole.</w:t>
      </w:r>
    </w:p>
    <w:p w14:paraId="16250428" w14:textId="77777777" w:rsidR="002B3ABA" w:rsidRDefault="002B3ABA" w:rsidP="002B3ABA">
      <w:pPr>
        <w:spacing w:after="0"/>
        <w:rPr>
          <w:rFonts w:eastAsia="Calibri" w:cs="Arial"/>
        </w:rPr>
      </w:pPr>
    </w:p>
    <w:p w14:paraId="0439A42E" w14:textId="325C3B79" w:rsidR="002B3ABA" w:rsidRPr="00C231FC" w:rsidRDefault="002B3ABA" w:rsidP="002B3ABA">
      <w:pPr>
        <w:spacing w:after="0"/>
        <w:rPr>
          <w:rFonts w:eastAsia="Calibri" w:cs="Arial"/>
          <w:u w:val="single"/>
        </w:rPr>
      </w:pPr>
      <w:r w:rsidRPr="00C231FC">
        <w:rPr>
          <w:rFonts w:eastAsia="Calibri" w:cs="Arial"/>
          <w:u w:val="single"/>
        </w:rPr>
        <w:t>Unntaksbestemmelsen - barn og unge</w:t>
      </w:r>
    </w:p>
    <w:p w14:paraId="03302FFE" w14:textId="0074756B" w:rsidR="00DD5E61" w:rsidRDefault="00DD5E61" w:rsidP="002B3ABA">
      <w:pPr>
        <w:spacing w:after="0"/>
        <w:rPr>
          <w:rFonts w:eastAsia="Calibri" w:cs="Arial"/>
        </w:rPr>
      </w:pPr>
      <w:r w:rsidRPr="00DD5E61">
        <w:rPr>
          <w:rFonts w:eastAsia="Calibri" w:cs="Arial"/>
        </w:rPr>
        <w:t>Det finnes en unntaksbestemmelse som gjelder aktiviteter for barn og unge i gitte situasjoner, der en-meters regelen oppheves. Denne bestemmelsen står omtalt i covid-19-forskriften §13</w:t>
      </w:r>
      <w:r w:rsidR="005215AD">
        <w:rPr>
          <w:rFonts w:eastAsia="Calibri" w:cs="Arial"/>
        </w:rPr>
        <w:t>c</w:t>
      </w:r>
      <w:r w:rsidRPr="00DD5E61">
        <w:rPr>
          <w:rFonts w:eastAsia="Calibri" w:cs="Arial"/>
        </w:rPr>
        <w:t>, se </w:t>
      </w:r>
      <w:hyperlink r:id="rId37" w:history="1">
        <w:r w:rsidRPr="00DD5E61">
          <w:rPr>
            <w:rStyle w:val="Hyperkobling"/>
            <w:rFonts w:eastAsia="Calibri" w:cs="Arial"/>
          </w:rPr>
          <w:t>bestemmelsen på lovdata.no</w:t>
        </w:r>
      </w:hyperlink>
      <w:r w:rsidRPr="00DD5E61">
        <w:rPr>
          <w:rFonts w:eastAsia="Calibri" w:cs="Arial"/>
        </w:rPr>
        <w:t>.</w:t>
      </w:r>
    </w:p>
    <w:p w14:paraId="278AB2A7" w14:textId="77777777" w:rsidR="00DD5E61" w:rsidRDefault="00DD5E61" w:rsidP="002B3ABA">
      <w:pPr>
        <w:spacing w:after="0"/>
        <w:rPr>
          <w:rFonts w:eastAsia="Calibri" w:cs="Arial"/>
        </w:rPr>
      </w:pPr>
    </w:p>
    <w:p w14:paraId="1FDED0F5" w14:textId="1F5A1453" w:rsidR="002B3ABA" w:rsidRPr="002B3ABA" w:rsidRDefault="002B3ABA" w:rsidP="002B3ABA">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r w:rsidR="007E3192">
        <w:rPr>
          <w:rFonts w:eastAsia="Calibri" w:cs="Arial"/>
        </w:rPr>
        <w:t xml:space="preserve"> Kohortene skal holde minst 2 meters avstand til hverandre.</w:t>
      </w:r>
    </w:p>
    <w:p w14:paraId="4203092A" w14:textId="77777777" w:rsidR="002B3ABA" w:rsidRPr="002B3ABA" w:rsidRDefault="002B3ABA" w:rsidP="002B3ABA">
      <w:pPr>
        <w:spacing w:after="0"/>
        <w:rPr>
          <w:rFonts w:eastAsia="Calibri" w:cs="Arial"/>
        </w:rPr>
      </w:pPr>
    </w:p>
    <w:p w14:paraId="09837903" w14:textId="4D445E1F" w:rsidR="002B3ABA" w:rsidRPr="002B3ABA" w:rsidRDefault="002B3ABA" w:rsidP="002B3ABA">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r w:rsidR="007E3192">
        <w:rPr>
          <w:rFonts w:eastAsia="Calibri" w:cs="Arial"/>
        </w:rPr>
        <w:t>.</w:t>
      </w:r>
    </w:p>
    <w:p w14:paraId="13C61905" w14:textId="77777777" w:rsidR="002B3ABA" w:rsidRPr="002B3ABA" w:rsidRDefault="002B3ABA" w:rsidP="002B3ABA">
      <w:pPr>
        <w:spacing w:after="0"/>
        <w:rPr>
          <w:rFonts w:eastAsia="Calibri" w:cs="Arial"/>
        </w:rPr>
      </w:pPr>
    </w:p>
    <w:p w14:paraId="31BA9FBF" w14:textId="71B7F978" w:rsidR="002B3ABA" w:rsidRPr="002B3ABA" w:rsidRDefault="00031117" w:rsidP="002B3ABA">
      <w:pPr>
        <w:spacing w:after="0"/>
        <w:rPr>
          <w:rFonts w:eastAsia="Calibri" w:cs="Arial"/>
        </w:rPr>
      </w:pPr>
      <w:hyperlink r:id="rId38" w:history="1">
        <w:r w:rsidR="00DD5E61" w:rsidRPr="00DD5E61">
          <w:rPr>
            <w:rStyle w:val="Hyperkobling"/>
            <w:rFonts w:eastAsia="Calibri" w:cs="Arial"/>
          </w:rPr>
          <w:t>Les mer på</w:t>
        </w:r>
        <w:r w:rsidR="002B3ABA" w:rsidRPr="00DD5E61">
          <w:rPr>
            <w:rStyle w:val="Hyperkobling"/>
            <w:rFonts w:eastAsia="Calibri" w:cs="Arial"/>
          </w:rPr>
          <w:t xml:space="preserve"> FHI</w:t>
        </w:r>
        <w:r w:rsidR="00DD5E61" w:rsidRPr="00DD5E61">
          <w:rPr>
            <w:rStyle w:val="Hyperkobling"/>
            <w:rFonts w:eastAsia="Calibri" w:cs="Arial"/>
          </w:rPr>
          <w:t>s nettside</w:t>
        </w:r>
        <w:r w:rsidR="002B3ABA" w:rsidRPr="00DD5E61">
          <w:rPr>
            <w:rStyle w:val="Hyperkobling"/>
            <w:rFonts w:eastAsia="Calibri" w:cs="Arial"/>
          </w:rPr>
          <w:t xml:space="preserve"> om arrangement, samlinger og aktiviteter</w:t>
        </w:r>
        <w:r w:rsidR="00DD5E61" w:rsidRPr="00DD5E61">
          <w:rPr>
            <w:rStyle w:val="Hyperkobling"/>
            <w:rFonts w:eastAsia="Calibri" w:cs="Arial"/>
          </w:rPr>
          <w:t>.</w:t>
        </w:r>
      </w:hyperlink>
      <w:r w:rsidR="002B3ABA" w:rsidRPr="002B3ABA">
        <w:rPr>
          <w:rFonts w:eastAsia="Calibri" w:cs="Arial"/>
        </w:rPr>
        <w:t xml:space="preserve"> </w:t>
      </w:r>
    </w:p>
    <w:p w14:paraId="5F8F2E70" w14:textId="77777777" w:rsidR="002B3ABA" w:rsidRPr="002B3ABA" w:rsidRDefault="002B3ABA" w:rsidP="002B3ABA">
      <w:pPr>
        <w:spacing w:after="0"/>
        <w:rPr>
          <w:rFonts w:eastAsia="Calibri" w:cs="Arial"/>
        </w:rPr>
      </w:pPr>
    </w:p>
    <w:p w14:paraId="12F5668B" w14:textId="03B7437B" w:rsidR="002B3ABA" w:rsidRPr="002B3ABA" w:rsidRDefault="00031117" w:rsidP="002B3ABA">
      <w:pPr>
        <w:spacing w:after="0"/>
        <w:rPr>
          <w:rFonts w:eastAsia="Calibri" w:cs="Arial"/>
        </w:rPr>
      </w:pPr>
      <w:hyperlink r:id="rId39" w:history="1">
        <w:r w:rsidR="002B3ABA" w:rsidRPr="00260CAF">
          <w:rPr>
            <w:rStyle w:val="Hyperkobling"/>
            <w:rFonts w:eastAsia="Calibri" w:cs="Arial"/>
          </w:rPr>
          <w:t>Oppdaterte råd og informasjon fra FHI om Covid-19 og barn og unge finner du her</w:t>
        </w:r>
        <w:r w:rsidR="00260CAF" w:rsidRPr="00260CAF">
          <w:rPr>
            <w:rStyle w:val="Hyperkobling"/>
            <w:rFonts w:eastAsia="Calibri" w:cs="Arial"/>
          </w:rPr>
          <w:t>.</w:t>
        </w:r>
      </w:hyperlink>
    </w:p>
    <w:p w14:paraId="465F4633" w14:textId="22DA11C3" w:rsidR="0030661A" w:rsidRDefault="0030661A" w:rsidP="0030661A">
      <w:pPr>
        <w:spacing w:after="0"/>
        <w:rPr>
          <w:rFonts w:eastAsia="Calibri" w:cs="Arial"/>
        </w:rPr>
      </w:pPr>
    </w:p>
    <w:p w14:paraId="22E83438" w14:textId="6F9A64F5" w:rsidR="003D068A" w:rsidRPr="00FE6156" w:rsidRDefault="003D068A" w:rsidP="0030661A">
      <w:pPr>
        <w:spacing w:after="0"/>
        <w:rPr>
          <w:rFonts w:eastAsia="Calibri" w:cs="Arial"/>
          <w:u w:val="single"/>
        </w:rPr>
      </w:pPr>
      <w:r>
        <w:rPr>
          <w:rFonts w:eastAsia="Calibri" w:cs="Arial"/>
          <w:u w:val="single"/>
        </w:rPr>
        <w:t>Inndeling i grupper</w:t>
      </w:r>
    </w:p>
    <w:p w14:paraId="54ADC804" w14:textId="1120001F" w:rsidR="003D068A" w:rsidRDefault="003D068A" w:rsidP="003D068A">
      <w:pPr>
        <w:spacing w:after="0"/>
        <w:rPr>
          <w:rFonts w:eastAsia="Calibri" w:cs="Arial"/>
        </w:rPr>
      </w:pPr>
      <w:r w:rsidRPr="003D068A">
        <w:rPr>
          <w:rFonts w:eastAsia="Calibri" w:cs="Arial"/>
        </w:rPr>
        <w:t>FHI anbefaler alle virksomheter å organisere arbeidet sitt slik at man begrenser antall nærkontakter.</w:t>
      </w:r>
    </w:p>
    <w:p w14:paraId="13B15525" w14:textId="77777777" w:rsidR="003D068A" w:rsidRPr="003D068A" w:rsidRDefault="003D068A" w:rsidP="003D068A">
      <w:pPr>
        <w:spacing w:after="0"/>
        <w:rPr>
          <w:rFonts w:eastAsia="Calibri" w:cs="Arial"/>
        </w:rPr>
      </w:pPr>
    </w:p>
    <w:p w14:paraId="29DF173F" w14:textId="6AAAC7AB" w:rsidR="003D068A" w:rsidRDefault="003D068A" w:rsidP="003D068A">
      <w:pPr>
        <w:spacing w:after="0"/>
        <w:rPr>
          <w:rFonts w:eastAsia="Calibri" w:cs="Arial"/>
        </w:rPr>
      </w:pPr>
      <w:r w:rsidRPr="003D068A">
        <w:rPr>
          <w:rFonts w:eastAsia="Calibri" w:cs="Arial"/>
        </w:rPr>
        <w:t>Vi anbefaler som grunnregel å organisere barn og unge i kohorter</w:t>
      </w:r>
      <w:r w:rsidR="005215AD">
        <w:rPr>
          <w:rFonts w:eastAsia="Calibri" w:cs="Arial"/>
        </w:rPr>
        <w:t>.</w:t>
      </w:r>
      <w:r w:rsidRPr="003D068A">
        <w:rPr>
          <w:rFonts w:eastAsia="Calibri" w:cs="Arial"/>
        </w:rPr>
        <w:t>  Det er en fordel om man kan organisere de unge i samme grupper som gjelder i barnehage og skole.</w:t>
      </w:r>
    </w:p>
    <w:p w14:paraId="7365E784" w14:textId="77777777" w:rsidR="003D068A" w:rsidRPr="003D068A" w:rsidRDefault="003D068A" w:rsidP="003D068A">
      <w:pPr>
        <w:spacing w:after="0"/>
        <w:rPr>
          <w:rFonts w:eastAsia="Calibri" w:cs="Arial"/>
        </w:rPr>
      </w:pPr>
    </w:p>
    <w:p w14:paraId="6E8BA4E6" w14:textId="276F9590" w:rsidR="003D068A" w:rsidRDefault="003D068A" w:rsidP="003D068A">
      <w:pPr>
        <w:spacing w:after="0"/>
        <w:rPr>
          <w:rFonts w:eastAsia="Calibri" w:cs="Arial"/>
        </w:rPr>
      </w:pPr>
      <w:r w:rsidRPr="003D068A">
        <w:rPr>
          <w:rFonts w:eastAsia="Calibri" w:cs="Arial"/>
        </w:rPr>
        <w:t>Gruppene bør ikke blandes i pauser. Ved henting og bringing av barn, anbefaler vi foresatte å holde avstand og unngå opphopning i entrè/våpenhus e.l.</w:t>
      </w:r>
    </w:p>
    <w:p w14:paraId="7EC96A49" w14:textId="77777777" w:rsidR="003D068A" w:rsidRPr="003D068A" w:rsidRDefault="003D068A" w:rsidP="003D068A">
      <w:pPr>
        <w:spacing w:after="0"/>
        <w:rPr>
          <w:rFonts w:eastAsia="Calibri" w:cs="Arial"/>
        </w:rPr>
      </w:pPr>
    </w:p>
    <w:p w14:paraId="7E4203A9" w14:textId="77777777" w:rsidR="003D068A" w:rsidRPr="003D068A" w:rsidRDefault="003D068A" w:rsidP="003D068A">
      <w:pPr>
        <w:spacing w:after="0"/>
        <w:rPr>
          <w:rFonts w:eastAsia="Calibri" w:cs="Arial"/>
        </w:rPr>
      </w:pPr>
      <w:r w:rsidRPr="003D068A">
        <w:rPr>
          <w:rFonts w:eastAsia="Calibri" w:cs="Arial"/>
        </w:rPr>
        <w:t>Det er mulig å anvende unntaket fra en meters-regelen for barn og unge under 20 år. FHI anbefaler likevel å opprettholde avstand mellom barn og unge så langt det er mulig.</w:t>
      </w:r>
    </w:p>
    <w:p w14:paraId="12BE60D8" w14:textId="501A83EC" w:rsidR="003D068A" w:rsidRDefault="003D068A" w:rsidP="0030661A">
      <w:pPr>
        <w:spacing w:after="0"/>
        <w:rPr>
          <w:rFonts w:eastAsia="Calibri" w:cs="Arial"/>
        </w:rPr>
      </w:pPr>
    </w:p>
    <w:p w14:paraId="2443DCE3" w14:textId="77777777" w:rsidR="003D068A" w:rsidRPr="0030661A" w:rsidRDefault="003D068A" w:rsidP="0030661A">
      <w:pPr>
        <w:spacing w:after="0"/>
        <w:rPr>
          <w:rFonts w:eastAsia="Calibri" w:cs="Arial"/>
        </w:rPr>
      </w:pPr>
    </w:p>
    <w:p w14:paraId="5014DE6E" w14:textId="5E37907D" w:rsidR="0030661A" w:rsidRPr="00020B00" w:rsidRDefault="0030661A" w:rsidP="0019450B">
      <w:pPr>
        <w:pStyle w:val="Overskrift2"/>
        <w:numPr>
          <w:ilvl w:val="2"/>
          <w:numId w:val="7"/>
        </w:numPr>
      </w:pPr>
      <w:bookmarkStart w:id="121" w:name="_Toc60676151"/>
      <w:r w:rsidRPr="00020B00">
        <w:lastRenderedPageBreak/>
        <w:t>Tilstrekkelig voksne til stede</w:t>
      </w:r>
      <w:bookmarkEnd w:id="121"/>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I noen tilfeller kan det likevel være forsvarlig med kun èn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22" w:name="_Toc60676152"/>
      <w:r w:rsidRPr="001D17C9">
        <w:t>Leir</w:t>
      </w:r>
      <w:bookmarkEnd w:id="122"/>
    </w:p>
    <w:p w14:paraId="38E34960" w14:textId="768D1507" w:rsidR="00977ED7" w:rsidRDefault="005215AD" w:rsidP="00977ED7">
      <w:r>
        <w:t>Dersom leirer og andre større arrangementer skal gjennomføres må det</w:t>
      </w:r>
      <w:r w:rsidR="00977ED7">
        <w:t xml:space="preserve"> planlegges gjennomført med nødvendige smitteverntiltak.</w:t>
      </w:r>
      <w:r w:rsidR="00E00195">
        <w:t xml:space="preserve"> «Bo-hjemme-leir» er fortsatt et godt alternativ, dersom det viser seg å være mer realistisk å gjennomføre.</w:t>
      </w:r>
      <w:r w:rsidR="00977ED7">
        <w:t xml:space="preserve"> </w:t>
      </w:r>
      <w:hyperlink r:id="rId40" w:history="1">
        <w:r w:rsidR="007A2C28" w:rsidRPr="00DD5E61">
          <w:rPr>
            <w:rStyle w:val="Hyperkobling"/>
            <w:rFonts w:eastAsia="Calibri" w:cs="Arial"/>
          </w:rPr>
          <w:t>Les mer på FHIs nettside om arrangement, samlinger og aktiviteter.</w:t>
        </w:r>
      </w:hyperlink>
      <w:r w:rsidR="007A2C28" w:rsidDel="007A2C28">
        <w:t xml:space="preserve"> </w:t>
      </w:r>
    </w:p>
    <w:p w14:paraId="0282B7C1" w14:textId="20EDC223" w:rsidR="00977ED7" w:rsidRPr="00977ED7" w:rsidRDefault="00977ED7" w:rsidP="00977ED7">
      <w:pPr>
        <w:rPr>
          <w:rStyle w:val="Hyperkobling"/>
        </w:rPr>
      </w:pPr>
      <w:r>
        <w:t>Vi  vise</w:t>
      </w:r>
      <w:r w:rsidR="00E00195">
        <w:t>r</w:t>
      </w:r>
      <w:r w:rsidR="007A2C28">
        <w:t xml:space="preserve"> </w:t>
      </w:r>
      <w:r>
        <w:t xml:space="preserve">til veileder utarbeidet av </w:t>
      </w:r>
      <w:r>
        <w:fldChar w:fldCharType="begin"/>
      </w:r>
      <w:r>
        <w:instrText xml:space="preserve"> HYPERLINK "https://www.lnu.no/korona/veileder/" </w:instrText>
      </w:r>
      <w:r>
        <w:fldChar w:fldCharType="separate"/>
      </w:r>
      <w:r w:rsidRPr="00977ED7">
        <w:rPr>
          <w:rStyle w:val="Hyperkobling"/>
        </w:rPr>
        <w:t xml:space="preserve">LNU – Landsrådet for Norges barne- og ungdomsorganisasjoner. </w:t>
      </w:r>
    </w:p>
    <w:p w14:paraId="4BA5305B" w14:textId="5CCF3B5C" w:rsidR="0030661A" w:rsidRPr="0030661A" w:rsidRDefault="00977ED7" w:rsidP="0019450B">
      <w:pPr>
        <w:pStyle w:val="Overskrift11"/>
        <w:numPr>
          <w:ilvl w:val="1"/>
          <w:numId w:val="7"/>
        </w:numPr>
        <w:rPr>
          <w:rFonts w:eastAsia="Calibri"/>
        </w:rPr>
      </w:pPr>
      <w:r>
        <w:rPr>
          <w:rFonts w:eastAsiaTheme="minorHAnsi" w:cstheme="minorBidi"/>
          <w:b w:val="0"/>
          <w:bCs w:val="0"/>
          <w:sz w:val="22"/>
          <w:szCs w:val="22"/>
        </w:rPr>
        <w:fldChar w:fldCharType="end"/>
      </w:r>
      <w:bookmarkStart w:id="123" w:name="_Toc60676153"/>
      <w:r w:rsidR="0030661A" w:rsidRPr="0030661A">
        <w:rPr>
          <w:rFonts w:eastAsia="Calibri"/>
        </w:rPr>
        <w:t>Diakonale samlinger i menigheter</w:t>
      </w:r>
      <w:bookmarkEnd w:id="123"/>
    </w:p>
    <w:p w14:paraId="3D9F7EB3" w14:textId="77777777" w:rsidR="00A5755D" w:rsidRDefault="00A5755D" w:rsidP="00037D66">
      <w:r>
        <w:t>Planlagte gudstjenester, samlinger og faste aktiviteter for alle aldersgrupper bør holdes digitalt eller avlyses til og med 18. januar.</w:t>
      </w:r>
    </w:p>
    <w:p w14:paraId="2ACC7DA8" w14:textId="77777777" w:rsidR="00A5755D" w:rsidRPr="00E3322E" w:rsidRDefault="00A5755D" w:rsidP="00037D66">
      <w:r>
        <w:t>Unntaksvis kan små enkeltsamlinger eller seremonier med inntil ti deltakere gjennomføres når man lokalt vurderer at det er nødvendig (for eksempel dåp, vigsel, diakonale tiltak/sjelesorg, innspilling av digital gudstjeneste o.l.).</w:t>
      </w:r>
    </w:p>
    <w:p w14:paraId="262181DC" w14:textId="19EC9E8B"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4F06FBEA"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682A9FB6" w:rsidR="00977ED7" w:rsidRPr="00977ED7" w:rsidRDefault="00977ED7" w:rsidP="0019450B">
      <w:pPr>
        <w:pStyle w:val="Listeavsnitt"/>
        <w:numPr>
          <w:ilvl w:val="0"/>
          <w:numId w:val="25"/>
        </w:numPr>
        <w:rPr>
          <w:rFonts w:eastAsia="Calibri" w:cs="Arial"/>
        </w:rPr>
      </w:pPr>
      <w:r w:rsidRPr="00977ED7">
        <w:rPr>
          <w:rFonts w:eastAsia="Calibri" w:cs="Arial"/>
        </w:rPr>
        <w:t xml:space="preserve">På grunn av bredden i kirkens diakonale arbeid presiseres det at hver aktivitet/tiltak må planlegges og gjennomtenkes godt, slik at smittevernreglene i denne veilederen overholdes. Ved igangsetting av aktiviteter med fysiske samlinger må det vurderes hvilke smittevernmessige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19450B">
      <w:pPr>
        <w:pStyle w:val="Listeavsnitt"/>
        <w:numPr>
          <w:ilvl w:val="0"/>
          <w:numId w:val="25"/>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 xml:space="preserve">av fysiske samlinger vil det være nødvendig å vurdere hvilke tiltak som skal prioriteres, på grunnlag av bl.a. virksomhetens kapasitet, deltagernes sårbarhet og tilgang på faglige ressurser. For å ivareta </w:t>
      </w:r>
      <w:r w:rsidRPr="00977ED7">
        <w:rPr>
          <w:rFonts w:eastAsia="Calibri" w:cs="Arial"/>
        </w:rPr>
        <w:lastRenderedPageBreak/>
        <w:t>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3A9B0760"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må det alltid vurderes om hvor mange personer det er tilrådelig som deltar med hensyn til risiko for spredning av Covid-19. Her må både målgruppe, antall i risikogrupper, lederressurser mv vurderes i det enkelte tilfelle. På tilsvarende måte må det gjøres en særlig vurdering av hva som er tilstrekkelig antall ledere for ulike tiltak. </w:t>
      </w:r>
    </w:p>
    <w:p w14:paraId="3ACC6901" w14:textId="7541F9A4"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24" w:name="_Toc42857667"/>
      <w:bookmarkStart w:id="125" w:name="_Toc42857862"/>
      <w:bookmarkStart w:id="126" w:name="_Toc42857924"/>
      <w:bookmarkStart w:id="127" w:name="_Toc42858029"/>
      <w:bookmarkStart w:id="128" w:name="_Toc42858114"/>
      <w:bookmarkStart w:id="129" w:name="_Toc42858198"/>
      <w:bookmarkStart w:id="130" w:name="_Toc42858291"/>
      <w:bookmarkStart w:id="131" w:name="_Toc42858515"/>
      <w:bookmarkStart w:id="132" w:name="_Toc42858573"/>
      <w:bookmarkStart w:id="133" w:name="_Toc42858630"/>
      <w:bookmarkStart w:id="134" w:name="_Toc42857668"/>
      <w:bookmarkStart w:id="135" w:name="_Toc42857863"/>
      <w:bookmarkStart w:id="136" w:name="_Toc42857925"/>
      <w:bookmarkStart w:id="137" w:name="_Toc42858030"/>
      <w:bookmarkStart w:id="138" w:name="_Toc42858115"/>
      <w:bookmarkStart w:id="139" w:name="_Toc42858199"/>
      <w:bookmarkStart w:id="140" w:name="_Toc42858292"/>
      <w:bookmarkStart w:id="141" w:name="_Toc42858516"/>
      <w:bookmarkStart w:id="142" w:name="_Toc42858574"/>
      <w:bookmarkStart w:id="143" w:name="_Toc4285863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6236CD3D" w14:textId="18BB767B" w:rsidR="00E054A7" w:rsidRPr="00C231FC" w:rsidRDefault="00031117" w:rsidP="00C231FC">
      <w:hyperlink r:id="rId41"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44" w:name="_Toc60676154"/>
      <w:r w:rsidRPr="001D17C9">
        <w:rPr>
          <w:rFonts w:eastAsia="Calibri"/>
        </w:rPr>
        <w:t>Kirkemusikk og kulturarrangement</w:t>
      </w:r>
      <w:bookmarkEnd w:id="144"/>
    </w:p>
    <w:p w14:paraId="1FAE2D46" w14:textId="77777777" w:rsidR="00A5755D" w:rsidRDefault="00A5755D" w:rsidP="00037D66">
      <w:r>
        <w:t>Planlagte gudstjenester, samlinger og faste aktiviteter for alle aldersgrupper bør holdes digitalt eller avlyses til og med 18. januar.</w:t>
      </w:r>
    </w:p>
    <w:p w14:paraId="24EE00BA" w14:textId="2341BAC6" w:rsidR="00D83373" w:rsidRPr="00037D66" w:rsidRDefault="00A5755D" w:rsidP="003B455A">
      <w:r>
        <w:t>Unntaksvis kan små enkeltsamlinger eller seremonier med inntil ti deltakere gjennomføres når man lokalt vurderer at det er nødvendig (for eksempel dåp, vigsel, diakonale tiltak/sjelesorg, innspilling av digital gudstjeneste o.l.).</w:t>
      </w:r>
    </w:p>
    <w:p w14:paraId="5DBA0DD8" w14:textId="51A1C3A7"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 må vurdere dette.</w:t>
      </w:r>
      <w:r w:rsidR="00C257EA">
        <w:rPr>
          <w:rFonts w:eastAsia="Calibri" w:cs="Arial"/>
        </w:rPr>
        <w:t xml:space="preserve"> Jmf. punkt 1. 2 «Ansvar og myndighet».</w:t>
      </w:r>
    </w:p>
    <w:p w14:paraId="45B1F9C6" w14:textId="77777777" w:rsidR="00663A34" w:rsidRPr="00663A34" w:rsidRDefault="00663A34" w:rsidP="00663A34">
      <w:pPr>
        <w:spacing w:after="0"/>
        <w:rPr>
          <w:rFonts w:eastAsia="Calibri" w:cs="Arial"/>
        </w:rPr>
      </w:pPr>
    </w:p>
    <w:p w14:paraId="4EDA395E" w14:textId="54E2BDC9" w:rsidR="0030661A" w:rsidRDefault="00663A34" w:rsidP="00663A34">
      <w:pPr>
        <w:spacing w:after="0"/>
        <w:rPr>
          <w:rFonts w:eastAsia="Calibri" w:cs="Arial"/>
        </w:rPr>
      </w:pPr>
      <w:r w:rsidRPr="00663A34">
        <w:rPr>
          <w:rFonts w:eastAsia="Calibri" w:cs="Arial"/>
        </w:rPr>
        <w:t xml:space="preserve">I pkt 1.1.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45" w:name="_Toc60676155"/>
      <w:r w:rsidRPr="0030661A">
        <w:rPr>
          <w:rFonts w:eastAsia="Calibri"/>
        </w:rPr>
        <w:t>Smittesporing ved konserter e.l.</w:t>
      </w:r>
      <w:bookmarkEnd w:id="145"/>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lastRenderedPageBreak/>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42"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4475722B"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punkt 1.1 b)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46" w:name="_Toc60676156"/>
      <w:r w:rsidRPr="0030661A">
        <w:rPr>
          <w:rFonts w:eastAsia="Calibri"/>
        </w:rPr>
        <w:t>Renhold og hygiene</w:t>
      </w:r>
      <w:bookmarkEnd w:id="146"/>
    </w:p>
    <w:p w14:paraId="6555C94F" w14:textId="77777777" w:rsidR="00663A34" w:rsidRPr="00663A34" w:rsidRDefault="00663A34" w:rsidP="0019450B">
      <w:pPr>
        <w:pStyle w:val="Listeavsnitt"/>
        <w:numPr>
          <w:ilvl w:val="0"/>
          <w:numId w:val="26"/>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må rengjøres på en måte som ikke skader instrumentet. Dette vil variere fra instrument til instrument. Den som spiller må sørge for god håndhygiene.</w:t>
      </w:r>
    </w:p>
    <w:p w14:paraId="5D24431B" w14:textId="77777777" w:rsidR="00860DC5" w:rsidRPr="00663A34" w:rsidRDefault="00860DC5" w:rsidP="00860DC5">
      <w:pPr>
        <w:pStyle w:val="Listeavsnitt"/>
        <w:numPr>
          <w:ilvl w:val="0"/>
          <w:numId w:val="26"/>
        </w:numPr>
        <w:rPr>
          <w:rFonts w:eastAsia="Calibri" w:cs="Arial"/>
        </w:rPr>
      </w:pPr>
      <w:r w:rsidRPr="002723B9">
        <w:rPr>
          <w:rFonts w:eastAsia="Calibri" w:cs="Arial"/>
        </w:rPr>
        <w:t>Hvis felles utstyr må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47" w:name="_Toc60676157"/>
      <w:r w:rsidRPr="0030661A">
        <w:rPr>
          <w:rFonts w:eastAsia="Calibri"/>
        </w:rPr>
        <w:t>Avstandsregler og tilstrekkelig bemanning til stede</w:t>
      </w:r>
      <w:bookmarkEnd w:id="147"/>
    </w:p>
    <w:p w14:paraId="755CC34C" w14:textId="77777777" w:rsidR="003F15DE" w:rsidRPr="004972A3" w:rsidRDefault="003F15DE" w:rsidP="003F15DE">
      <w:pPr>
        <w:pStyle w:val="Listeavsnitt"/>
        <w:numPr>
          <w:ilvl w:val="0"/>
          <w:numId w:val="27"/>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06BD94D9" w14:textId="77777777" w:rsidR="00663A34" w:rsidRPr="00663A34" w:rsidRDefault="00663A34" w:rsidP="0019450B">
      <w:pPr>
        <w:pStyle w:val="Listeavsnitt"/>
        <w:numPr>
          <w:ilvl w:val="0"/>
          <w:numId w:val="27"/>
        </w:numPr>
        <w:rPr>
          <w:rFonts w:eastAsia="Calibri" w:cs="Arial"/>
        </w:rPr>
      </w:pPr>
      <w:r w:rsidRPr="00663A34">
        <w:rPr>
          <w:rFonts w:eastAsia="Calibri" w:cs="Arial"/>
        </w:rPr>
        <w:t xml:space="preserve">Lokalet skal vært klart i forkant av en samling/øvelse, felles rigging både før og etter samlingen må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314039C0" w:rsidR="00953861" w:rsidRDefault="00663A34" w:rsidP="0019450B">
      <w:pPr>
        <w:pStyle w:val="Listeavsnitt"/>
        <w:numPr>
          <w:ilvl w:val="0"/>
          <w:numId w:val="27"/>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43"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44"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p>
    <w:p w14:paraId="32040A9F" w14:textId="28D83A2E" w:rsidR="00663A34" w:rsidRPr="00663A34" w:rsidRDefault="00663A34" w:rsidP="0019450B">
      <w:pPr>
        <w:pStyle w:val="Listeavsnitt"/>
        <w:numPr>
          <w:ilvl w:val="0"/>
          <w:numId w:val="27"/>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1E98D165"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En kan vurdere å introdusere merking på gulv for å sikre avstand i områder der det kan oppstå trengsel. Det er også viktig å vurdere størrelsen på rommet, med tanke på at det vil bli ekstra bevegelse/trengsel rundt gjennomføring av arrangement</w:t>
      </w:r>
      <w:r w:rsidR="003F5E21">
        <w:rPr>
          <w:rFonts w:eastAsia="Calibri" w:cs="Arial"/>
        </w:rPr>
        <w:t>.</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48" w:name="_Toc60676158"/>
      <w:r w:rsidRPr="0030661A">
        <w:rPr>
          <w:rFonts w:eastAsia="Calibri"/>
        </w:rPr>
        <w:lastRenderedPageBreak/>
        <w:t>Tilstrekkelig ledere/bemanning til stede.</w:t>
      </w:r>
      <w:bookmarkEnd w:id="148"/>
    </w:p>
    <w:p w14:paraId="6802DC07" w14:textId="18556DA8"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w:t>
      </w:r>
      <w:r w:rsidR="002723B9">
        <w:rPr>
          <w:rFonts w:eastAsia="Calibri" w:cs="Arial"/>
        </w:rPr>
        <w:t>at det er</w:t>
      </w:r>
      <w:r w:rsidRPr="00663A34">
        <w:rPr>
          <w:rFonts w:eastAsia="Calibri" w:cs="Arial"/>
        </w:rPr>
        <w:t xml:space="preserve"> minimum være to ledere til stede. Korøvelser for voksne skal også ha en ansvarlig arrangør og en 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99A404A" w:rsidR="00B212E6" w:rsidRDefault="00784895" w:rsidP="00B212E6">
      <w:pPr>
        <w:pStyle w:val="Overskrift11"/>
        <w:numPr>
          <w:ilvl w:val="1"/>
          <w:numId w:val="7"/>
        </w:numPr>
        <w:rPr>
          <w:rFonts w:eastAsia="Calibri"/>
        </w:rPr>
      </w:pPr>
      <w:bookmarkStart w:id="149" w:name="_Toc60676159"/>
      <w:r>
        <w:rPr>
          <w:rFonts w:eastAsia="Calibri"/>
        </w:rPr>
        <w:t>Kirkevandringer og åpen kirke</w:t>
      </w:r>
      <w:bookmarkEnd w:id="149"/>
    </w:p>
    <w:p w14:paraId="66DE906B" w14:textId="77777777" w:rsidR="000A72C1" w:rsidRDefault="000A72C1" w:rsidP="00037D66">
      <w:r>
        <w:t>Planlagte gudstjenester, samlinger og faste aktiviteter for alle aldersgrupper bør holdes digitalt eller avlyses til og med 18. januar.</w:t>
      </w:r>
    </w:p>
    <w:p w14:paraId="03574526" w14:textId="6E13DA51" w:rsidR="000A72C1" w:rsidRDefault="000A72C1" w:rsidP="00037D66">
      <w:r>
        <w:t>Unntaksvis kan små enkeltsamlinger eller seremonier med inntil ti deltakere gjennomføres når man lokalt vurderer at det er nødvendig (for eksempel dåp, vigsel, diakonale tiltak/sjelesorg, innspilling av digital gudstjeneste o.l.).</w:t>
      </w:r>
    </w:p>
    <w:p w14:paraId="50F79123" w14:textId="7A3B0890" w:rsidR="000A72C1" w:rsidRPr="003A1609" w:rsidRDefault="000A72C1" w:rsidP="00037D66">
      <w:r>
        <w:t xml:space="preserve">Åpne kirker </w:t>
      </w:r>
      <w:r w:rsidR="00F51A1B">
        <w:t>etter punkt 2.7.1</w:t>
      </w:r>
      <w:r>
        <w:t xml:space="preserve"> er mulig å gjennomføre.</w:t>
      </w:r>
    </w:p>
    <w:p w14:paraId="2DA16061" w14:textId="77777777" w:rsidR="000A72C1" w:rsidRPr="00037D66" w:rsidRDefault="000A72C1" w:rsidP="00037D66"/>
    <w:p w14:paraId="143F2112" w14:textId="77777777" w:rsidR="00F51A1B" w:rsidRDefault="00F51A1B" w:rsidP="00F51A1B">
      <w:pPr>
        <w:pStyle w:val="Overskrift2"/>
        <w:numPr>
          <w:ilvl w:val="2"/>
          <w:numId w:val="7"/>
        </w:numPr>
      </w:pPr>
      <w:bookmarkStart w:id="150" w:name="_Toc60676160"/>
      <w:bookmarkStart w:id="151" w:name="_Toc57756020"/>
      <w:r>
        <w:t>Åpen kirke uten aktiviteter</w:t>
      </w:r>
      <w:bookmarkEnd w:id="150"/>
    </w:p>
    <w:p w14:paraId="54E45E12" w14:textId="77777777" w:rsidR="00F51A1B" w:rsidRDefault="00F51A1B" w:rsidP="00F51A1B">
      <w:r>
        <w:t xml:space="preserve">En kirke som holder dørene åpne innenfor en angitt åpningstid uten utstrakt promotering, og som ikke har andre aktiviteter, regnes ikke som et arrangement etter covid-19-forskriften. </w:t>
      </w:r>
    </w:p>
    <w:p w14:paraId="57F9AAA9" w14:textId="64E14A64" w:rsidR="00F51A1B" w:rsidRDefault="00F51A1B" w:rsidP="00F51A1B">
      <w:r>
        <w:t>Dersom servering, musikk, fremvisning, eller annet opplegg er planlagt, ansees dette som et arrangement som må følge punkt 2.7.2 i denne veilederen.</w:t>
      </w:r>
    </w:p>
    <w:p w14:paraId="2014F23C" w14:textId="77777777" w:rsidR="00F51A1B" w:rsidRPr="00404C28" w:rsidRDefault="00F51A1B" w:rsidP="00F51A1B">
      <w:pPr>
        <w:pStyle w:val="Overskrift3"/>
        <w:numPr>
          <w:ilvl w:val="0"/>
          <w:numId w:val="58"/>
        </w:numPr>
        <w:rPr>
          <w:rFonts w:eastAsia="Calibri"/>
        </w:rPr>
      </w:pPr>
      <w:bookmarkStart w:id="152" w:name="_Toc60676161"/>
      <w:r w:rsidRPr="00404C28">
        <w:rPr>
          <w:rFonts w:eastAsia="Calibri"/>
        </w:rPr>
        <w:t>Avstand</w:t>
      </w:r>
      <w:bookmarkEnd w:id="152"/>
    </w:p>
    <w:p w14:paraId="5E9D9D4B" w14:textId="77777777" w:rsidR="00F51A1B" w:rsidRDefault="00F51A1B" w:rsidP="00F51A1B">
      <w:pPr>
        <w:pStyle w:val="Listeavsnitt"/>
        <w:numPr>
          <w:ilvl w:val="0"/>
          <w:numId w:val="50"/>
        </w:numPr>
      </w:pPr>
      <w:r>
        <w:t xml:space="preserve">Alle til stede skal kunne holde minst en meters avstand til de man ikke bor sammen med. </w:t>
      </w:r>
    </w:p>
    <w:p w14:paraId="5FA83A9C" w14:textId="77777777" w:rsidR="00F51A1B" w:rsidRDefault="00F51A1B" w:rsidP="00F51A1B">
      <w:pPr>
        <w:pStyle w:val="Listeavsnitt"/>
        <w:numPr>
          <w:ilvl w:val="0"/>
          <w:numId w:val="50"/>
        </w:numPr>
      </w:pPr>
      <w:r>
        <w:t xml:space="preserve">Deltakere i samme barneskole-/barnehagekohort er unntatt fra avstandsregelen. Hvis to eller flere kohorter er i kirken samtidig, skal avstanden mellom to kohorter være 2 meter. </w:t>
      </w:r>
    </w:p>
    <w:p w14:paraId="53DD4FE2" w14:textId="77777777" w:rsidR="00F51A1B" w:rsidRDefault="00F51A1B" w:rsidP="00F51A1B">
      <w:pPr>
        <w:pStyle w:val="Listeavsnitt"/>
        <w:numPr>
          <w:ilvl w:val="0"/>
          <w:numId w:val="50"/>
        </w:numPr>
      </w:pPr>
      <w:r>
        <w:t xml:space="preserve">Deltakere fra ungdomsskole/videregående skole er </w:t>
      </w:r>
      <w:r w:rsidRPr="00ED1B07">
        <w:rPr>
          <w:u w:val="single"/>
        </w:rPr>
        <w:t>ikke</w:t>
      </w:r>
      <w:r>
        <w:t xml:space="preserve"> unntatt avstandsregelen. Disse skal holde minst en meter avstand i alle retninger.</w:t>
      </w:r>
    </w:p>
    <w:p w14:paraId="6C4E6971" w14:textId="77777777" w:rsidR="00F51A1B" w:rsidRDefault="00F51A1B" w:rsidP="00F51A1B"/>
    <w:p w14:paraId="172FF3D0" w14:textId="77777777" w:rsidR="00F51A1B" w:rsidRPr="00404C28" w:rsidRDefault="00F51A1B" w:rsidP="00F51A1B">
      <w:pPr>
        <w:pStyle w:val="Overskrift3"/>
        <w:numPr>
          <w:ilvl w:val="0"/>
          <w:numId w:val="58"/>
        </w:numPr>
        <w:rPr>
          <w:rFonts w:eastAsia="Calibri"/>
        </w:rPr>
      </w:pPr>
      <w:bookmarkStart w:id="153" w:name="_Toc60676162"/>
      <w:r w:rsidRPr="00404C28">
        <w:rPr>
          <w:rFonts w:eastAsia="Calibri"/>
        </w:rPr>
        <w:t>Begrense mingling og trengsel</w:t>
      </w:r>
      <w:bookmarkEnd w:id="153"/>
    </w:p>
    <w:p w14:paraId="25A92B6F" w14:textId="77777777" w:rsidR="00F51A1B" w:rsidRDefault="00F51A1B" w:rsidP="00F51A1B">
      <w:pPr>
        <w:pStyle w:val="Listeavsnitt"/>
        <w:numPr>
          <w:ilvl w:val="0"/>
          <w:numId w:val="50"/>
        </w:numPr>
      </w:pPr>
      <w:r>
        <w:t>Begrens kødannelse så langt som mulig, avstandsreglene skal følges.</w:t>
      </w:r>
    </w:p>
    <w:p w14:paraId="65F415FE" w14:textId="77777777" w:rsidR="00F51A1B" w:rsidRDefault="00F51A1B" w:rsidP="00F51A1B">
      <w:pPr>
        <w:pStyle w:val="Listeavsnitt"/>
        <w:numPr>
          <w:ilvl w:val="0"/>
          <w:numId w:val="50"/>
        </w:numPr>
      </w:pPr>
      <w:r>
        <w:t>Sidedører bør benyttes ved utgang for å redusere trengsel.</w:t>
      </w:r>
    </w:p>
    <w:p w14:paraId="5FFC94DA" w14:textId="77777777" w:rsidR="00F51A1B" w:rsidRDefault="00F51A1B" w:rsidP="00F51A1B">
      <w:pPr>
        <w:pStyle w:val="Listeavsnitt"/>
        <w:numPr>
          <w:ilvl w:val="0"/>
          <w:numId w:val="50"/>
        </w:numPr>
      </w:pPr>
      <w:r>
        <w:t>Det er tillatt å bevege seg rundt i kirkerommet, så lenge avstandsregelen kan følges.</w:t>
      </w:r>
    </w:p>
    <w:p w14:paraId="77E75864" w14:textId="77777777" w:rsidR="00F51A1B" w:rsidRDefault="00F51A1B" w:rsidP="00F51A1B">
      <w:pPr>
        <w:pStyle w:val="Listeavsnitt"/>
        <w:numPr>
          <w:ilvl w:val="0"/>
          <w:numId w:val="50"/>
        </w:numPr>
      </w:pPr>
      <w:r w:rsidRPr="00B572CC">
        <w:t>Nat</w:t>
      </w:r>
      <w:r>
        <w:t xml:space="preserve">tverd frarådes for å </w:t>
      </w:r>
      <w:r w:rsidRPr="00B572CC">
        <w:t xml:space="preserve">redusere </w:t>
      </w:r>
      <w:r>
        <w:t>trengsel</w:t>
      </w:r>
      <w:r w:rsidRPr="00B572CC">
        <w:t xml:space="preserve">. </w:t>
      </w:r>
      <w:r>
        <w:t xml:space="preserve">Lystenning kan skje, fortrinnsvis ved at deltakerne kan ta hvert sitt lys uten å berøre felles flater. </w:t>
      </w:r>
      <w:r w:rsidRPr="00B572CC">
        <w:t>Ofring bør skje med vipps e.l. Dette må likevel vurderes lokalt og ut i fra den lokale smittesituasjonen.</w:t>
      </w:r>
    </w:p>
    <w:p w14:paraId="0136F56F" w14:textId="77777777" w:rsidR="00F51A1B" w:rsidRDefault="00F51A1B" w:rsidP="00F51A1B">
      <w:pPr>
        <w:pStyle w:val="Listeavsnitt"/>
        <w:numPr>
          <w:ilvl w:val="0"/>
          <w:numId w:val="50"/>
        </w:numPr>
      </w:pPr>
      <w:r>
        <w:t xml:space="preserve">Mingling og hilsing bør så langt som mulig unngås </w:t>
      </w:r>
    </w:p>
    <w:p w14:paraId="3472559A" w14:textId="77777777" w:rsidR="00F51A1B" w:rsidRDefault="00F51A1B" w:rsidP="00F51A1B">
      <w:pPr>
        <w:pStyle w:val="Listeavsnitt"/>
        <w:numPr>
          <w:ilvl w:val="0"/>
          <w:numId w:val="50"/>
        </w:numPr>
      </w:pPr>
      <w:r>
        <w:t xml:space="preserve">Ved en-til-en-samtaler med kirkelige ansatte </w:t>
      </w:r>
      <w:r w:rsidRPr="00ED1B07">
        <w:t xml:space="preserve">skal </w:t>
      </w:r>
      <w:hyperlink r:id="rId45" w:history="1">
        <w:r w:rsidRPr="00ED1B07">
          <w:rPr>
            <w:rStyle w:val="Hyperkobling"/>
          </w:rPr>
          <w:t>Smittevernveilederen for Den norske kirke</w:t>
        </w:r>
      </w:hyperlink>
      <w:r w:rsidRPr="00ED1B07">
        <w:t xml:space="preserve"> punkt 2.2 følges.</w:t>
      </w:r>
    </w:p>
    <w:p w14:paraId="214ACA38" w14:textId="6A79424C" w:rsidR="00F51A1B" w:rsidRDefault="00F51A1B" w:rsidP="00F51A1B">
      <w:pPr>
        <w:pStyle w:val="Listeavsnitt"/>
        <w:numPr>
          <w:ilvl w:val="0"/>
          <w:numId w:val="50"/>
        </w:numPr>
      </w:pPr>
      <w:r>
        <w:lastRenderedPageBreak/>
        <w:t>Dersom servering, musikk, fremvisning, eller annet opplegg er planlagt, ansees dette som et arrangement som må følge punkt 2.7.2 i denne veilederen.</w:t>
      </w:r>
    </w:p>
    <w:p w14:paraId="4D3C7A15" w14:textId="77777777" w:rsidR="00F51A1B" w:rsidRDefault="00F51A1B" w:rsidP="00F51A1B">
      <w:pPr>
        <w:pStyle w:val="Listeavsnitt"/>
        <w:ind w:left="1068"/>
      </w:pPr>
    </w:p>
    <w:p w14:paraId="24244E83" w14:textId="77777777" w:rsidR="00F51A1B" w:rsidRPr="00404C28" w:rsidRDefault="00F51A1B" w:rsidP="00F51A1B">
      <w:pPr>
        <w:pStyle w:val="Overskrift3"/>
        <w:numPr>
          <w:ilvl w:val="0"/>
          <w:numId w:val="58"/>
        </w:numPr>
        <w:rPr>
          <w:rFonts w:eastAsia="Calibri"/>
        </w:rPr>
      </w:pPr>
      <w:bookmarkStart w:id="154" w:name="_Toc60676163"/>
      <w:r w:rsidRPr="00404C28">
        <w:rPr>
          <w:rFonts w:eastAsia="Calibri"/>
        </w:rPr>
        <w:t>Rengjøring og hygiene</w:t>
      </w:r>
      <w:bookmarkEnd w:id="154"/>
    </w:p>
    <w:p w14:paraId="1FE4AF57" w14:textId="77777777" w:rsidR="00F51A1B" w:rsidRDefault="00F51A1B" w:rsidP="00F51A1B">
      <w:pPr>
        <w:pStyle w:val="Listeavsnitt"/>
        <w:numPr>
          <w:ilvl w:val="0"/>
          <w:numId w:val="50"/>
        </w:numPr>
      </w:pPr>
      <w:r>
        <w:t>Dersom det ikke er berøring av andre felles flater enn gulv (f.eks. om ingen setter seg ned), er det ikke nødvendig med smittevask.</w:t>
      </w:r>
    </w:p>
    <w:p w14:paraId="2327557A" w14:textId="77777777" w:rsidR="00F51A1B" w:rsidRDefault="00F51A1B" w:rsidP="00F51A1B">
      <w:pPr>
        <w:pStyle w:val="Listeavsnitt"/>
        <w:numPr>
          <w:ilvl w:val="0"/>
          <w:numId w:val="50"/>
        </w:numPr>
      </w:pPr>
      <w:r>
        <w:t>Hvis deltakere må ta på samme gjenstander, skal håndsprit brukes mellom hver bruk. Dette kan unngås ved at deltakerne kan ta hvert sitt lys uten felles berøringsflater. Vær oppmerksom på brannfare.</w:t>
      </w:r>
    </w:p>
    <w:p w14:paraId="3706FDFD" w14:textId="77777777" w:rsidR="00F51A1B" w:rsidRDefault="00F51A1B" w:rsidP="00F51A1B">
      <w:pPr>
        <w:pStyle w:val="Listeavsnitt"/>
        <w:numPr>
          <w:ilvl w:val="0"/>
          <w:numId w:val="50"/>
        </w:numPr>
      </w:pPr>
      <w:r>
        <w:t>Hvis flere skal bruke samme utstyr må berørte områder rengjøres etter bruk.</w:t>
      </w:r>
    </w:p>
    <w:p w14:paraId="224AB67E" w14:textId="77777777" w:rsidR="00F51A1B" w:rsidRDefault="00F51A1B" w:rsidP="00F51A1B">
      <w:pPr>
        <w:pStyle w:val="Listeavsnitt"/>
        <w:ind w:left="1068"/>
      </w:pPr>
    </w:p>
    <w:p w14:paraId="2747C29C" w14:textId="77777777" w:rsidR="00F51A1B" w:rsidRPr="00404C28" w:rsidRDefault="00F51A1B" w:rsidP="00F51A1B">
      <w:pPr>
        <w:pStyle w:val="Overskrift3"/>
        <w:numPr>
          <w:ilvl w:val="0"/>
          <w:numId w:val="58"/>
        </w:numPr>
        <w:rPr>
          <w:rFonts w:eastAsia="Calibri"/>
        </w:rPr>
      </w:pPr>
      <w:bookmarkStart w:id="155" w:name="_Toc60676164"/>
      <w:r w:rsidRPr="00404C28">
        <w:rPr>
          <w:rFonts w:eastAsia="Calibri"/>
        </w:rPr>
        <w:t>Registrering av deltakere</w:t>
      </w:r>
      <w:bookmarkEnd w:id="155"/>
    </w:p>
    <w:p w14:paraId="0701B56A" w14:textId="4D007E80" w:rsidR="00F51A1B" w:rsidRDefault="00F51A1B" w:rsidP="00F51A1B">
      <w:pPr>
        <w:pStyle w:val="Listeavsnitt"/>
        <w:numPr>
          <w:ilvl w:val="0"/>
          <w:numId w:val="50"/>
        </w:numPr>
      </w:pPr>
      <w:r>
        <w:t>En åpen kirke uten aktiviteter regnes ikke som et arrangement, og det er derfor ikke nødvendig å registrere deltakerne.</w:t>
      </w:r>
    </w:p>
    <w:p w14:paraId="2701CDBE" w14:textId="77777777" w:rsidR="00F51A1B" w:rsidRPr="00156714" w:rsidRDefault="00F51A1B" w:rsidP="00037D66">
      <w:pPr>
        <w:pStyle w:val="Listeavsnitt"/>
        <w:ind w:left="1068"/>
      </w:pPr>
    </w:p>
    <w:p w14:paraId="28A9247C" w14:textId="1F225B94" w:rsidR="001E6C48" w:rsidRDefault="001E6C48" w:rsidP="00404C28">
      <w:pPr>
        <w:pStyle w:val="Overskrift2"/>
        <w:numPr>
          <w:ilvl w:val="2"/>
          <w:numId w:val="7"/>
        </w:numPr>
      </w:pPr>
      <w:bookmarkStart w:id="156" w:name="_Toc60676165"/>
      <w:r>
        <w:t>Kirkevandringer med aktiviteter innendørs</w:t>
      </w:r>
      <w:bookmarkEnd w:id="151"/>
      <w:bookmarkEnd w:id="156"/>
    </w:p>
    <w:p w14:paraId="6BA5B9CD" w14:textId="77777777" w:rsidR="001E6C48" w:rsidRPr="0021239F" w:rsidRDefault="001E6C48" w:rsidP="001E6C48">
      <w:r>
        <w:t>Kirkevandringer og åpne kirker som inneholder servering, musikk, fremvisning eller annet opplegg regnes som et arrangement. Disse reglene gjelder:</w:t>
      </w:r>
    </w:p>
    <w:p w14:paraId="4FD5D4B9" w14:textId="77777777" w:rsidR="001E6C48" w:rsidRPr="00404C28" w:rsidRDefault="001E6C48" w:rsidP="00404C28">
      <w:pPr>
        <w:pStyle w:val="Overskrift3"/>
        <w:numPr>
          <w:ilvl w:val="0"/>
          <w:numId w:val="57"/>
        </w:numPr>
        <w:rPr>
          <w:rFonts w:eastAsia="Calibri"/>
        </w:rPr>
      </w:pPr>
      <w:bookmarkStart w:id="157" w:name="_Toc57756021"/>
      <w:bookmarkStart w:id="158" w:name="_Toc60676166"/>
      <w:r w:rsidRPr="00404C28">
        <w:rPr>
          <w:rFonts w:eastAsia="Calibri"/>
        </w:rPr>
        <w:t>Avstand</w:t>
      </w:r>
      <w:bookmarkEnd w:id="157"/>
      <w:bookmarkEnd w:id="158"/>
    </w:p>
    <w:p w14:paraId="594EA2BC" w14:textId="77777777" w:rsidR="001E6C48" w:rsidRDefault="001E6C48" w:rsidP="001E6C48">
      <w:pPr>
        <w:pStyle w:val="Listeavsnitt"/>
        <w:numPr>
          <w:ilvl w:val="0"/>
          <w:numId w:val="50"/>
        </w:numPr>
      </w:pPr>
      <w:r>
        <w:t xml:space="preserve">Alle til stede skal kunne holde minst en meters avstand til de man ikke bor sammen med. </w:t>
      </w:r>
    </w:p>
    <w:p w14:paraId="38C5E4DB" w14:textId="77777777" w:rsidR="001E6C48" w:rsidRDefault="001E6C48" w:rsidP="001E6C48">
      <w:pPr>
        <w:pStyle w:val="Listeavsnitt"/>
        <w:numPr>
          <w:ilvl w:val="0"/>
          <w:numId w:val="50"/>
        </w:numPr>
      </w:pPr>
      <w:r>
        <w:t>Ved salmesang anbefales 2 meters avstand mellom personer som ikke bor sammen.</w:t>
      </w:r>
    </w:p>
    <w:p w14:paraId="1AE9883E" w14:textId="1DE7A45E" w:rsidR="001E6C48" w:rsidRDefault="001E6C48" w:rsidP="001E6C48">
      <w:pPr>
        <w:pStyle w:val="Listeavsnitt"/>
        <w:numPr>
          <w:ilvl w:val="0"/>
          <w:numId w:val="50"/>
        </w:numPr>
      </w:pPr>
      <w:r>
        <w:t>Barnekor</w:t>
      </w:r>
      <w:r w:rsidR="00EA113C">
        <w:t xml:space="preserve"> som ellers øver sammen</w:t>
      </w:r>
      <w:r>
        <w:t xml:space="preserve"> og profesjonelle kor/musikere er unntatt fra avstandsregel. Kor og musikere skal for øvrig følg</w:t>
      </w:r>
      <w:r w:rsidRPr="00ED1B07">
        <w:t xml:space="preserve">e </w:t>
      </w:r>
      <w:hyperlink r:id="rId46" w:history="1">
        <w:r w:rsidRPr="00ED1B07">
          <w:rPr>
            <w:rStyle w:val="Hyperkobling"/>
          </w:rPr>
          <w:t>veiledere og avstandsregler utarbeidet av Norsk musikkråd</w:t>
        </w:r>
      </w:hyperlink>
      <w:r>
        <w:t xml:space="preserve"> og </w:t>
      </w:r>
      <w:hyperlink r:id="rId47" w:history="1">
        <w:r w:rsidRPr="00ED1B07">
          <w:rPr>
            <w:rStyle w:val="Hyperkobling"/>
          </w:rPr>
          <w:t>Koralliansens supplement til denne.</w:t>
        </w:r>
      </w:hyperlink>
    </w:p>
    <w:p w14:paraId="64F71B70" w14:textId="77777777" w:rsidR="00EA113C" w:rsidRDefault="00EA113C" w:rsidP="00EA113C">
      <w:pPr>
        <w:pStyle w:val="Listeavsnitt"/>
        <w:numPr>
          <w:ilvl w:val="0"/>
          <w:numId w:val="50"/>
        </w:numPr>
      </w:pPr>
      <w:r>
        <w:t xml:space="preserve">Deltakere i samme barneskole-/barnehagekohort er unntatt fra avstandsregelen. Hvis to eller flere kohorter er i kirken samtidig, skal avstanden mellom to kohorter være 2 meter. </w:t>
      </w:r>
    </w:p>
    <w:p w14:paraId="39C6B10F" w14:textId="166EF187" w:rsidR="001E6C48" w:rsidRDefault="001E6C48" w:rsidP="001E6C48">
      <w:pPr>
        <w:pStyle w:val="Listeavsnitt"/>
        <w:numPr>
          <w:ilvl w:val="0"/>
          <w:numId w:val="50"/>
        </w:numPr>
      </w:pPr>
      <w:r>
        <w:t xml:space="preserve">Deltakere fra ungdomsskole/videregående skole er </w:t>
      </w:r>
      <w:r w:rsidRPr="00ED1B07">
        <w:rPr>
          <w:u w:val="single"/>
        </w:rPr>
        <w:t>ikke</w:t>
      </w:r>
      <w:r>
        <w:t xml:space="preserve"> unntatt avstandsregelen. Disse skal holde minst en meter avstand i alle retninger.</w:t>
      </w:r>
    </w:p>
    <w:p w14:paraId="393486C2" w14:textId="77777777" w:rsidR="001E6C48" w:rsidRDefault="001E6C48" w:rsidP="00404C28">
      <w:pPr>
        <w:pStyle w:val="Listeavsnitt"/>
        <w:ind w:left="1068"/>
      </w:pPr>
    </w:p>
    <w:p w14:paraId="16836086" w14:textId="77777777" w:rsidR="001E6C48" w:rsidRPr="00404C28" w:rsidRDefault="001E6C48" w:rsidP="00404C28">
      <w:pPr>
        <w:pStyle w:val="Overskrift3"/>
        <w:numPr>
          <w:ilvl w:val="0"/>
          <w:numId w:val="57"/>
        </w:numPr>
        <w:rPr>
          <w:rFonts w:eastAsia="Calibri"/>
        </w:rPr>
      </w:pPr>
      <w:bookmarkStart w:id="159" w:name="_Toc57756022"/>
      <w:bookmarkStart w:id="160" w:name="_Toc60676167"/>
      <w:r w:rsidRPr="00404C28">
        <w:rPr>
          <w:rFonts w:eastAsia="Calibri"/>
        </w:rPr>
        <w:t>Antall deltakere og medvirkende</w:t>
      </w:r>
      <w:bookmarkEnd w:id="159"/>
      <w:bookmarkEnd w:id="160"/>
    </w:p>
    <w:p w14:paraId="491AA083" w14:textId="7754233F" w:rsidR="001E6C48" w:rsidRDefault="00EA113C" w:rsidP="001E6C48">
      <w:pPr>
        <w:pStyle w:val="Listeavsnitt"/>
        <w:numPr>
          <w:ilvl w:val="0"/>
          <w:numId w:val="50"/>
        </w:numPr>
      </w:pPr>
      <w:r>
        <w:t>Ved kirkevandringer kan det</w:t>
      </w:r>
      <w:r w:rsidR="001E6C48">
        <w:t xml:space="preserve"> være inntil </w:t>
      </w:r>
      <w:r w:rsidR="00A5755D">
        <w:t xml:space="preserve">10 </w:t>
      </w:r>
      <w:r w:rsidR="001E6C48">
        <w:t>deltakere i kirken.</w:t>
      </w:r>
      <w:r w:rsidR="00A5755D">
        <w:t xml:space="preserve"> Kirken må tømmes mellom hver pulje med </w:t>
      </w:r>
      <w:r w:rsidR="00037D66">
        <w:t xml:space="preserve">10 </w:t>
      </w:r>
      <w:r w:rsidR="00A5755D">
        <w:t>deltakere. Det er ikke lenger tillatt med en jevn strøm gjennom rommet.</w:t>
      </w:r>
    </w:p>
    <w:p w14:paraId="1D8CA566" w14:textId="5894E257" w:rsidR="001E6C48" w:rsidRDefault="00A5755D" w:rsidP="001E6C48">
      <w:pPr>
        <w:pStyle w:val="Listeavsnitt"/>
        <w:numPr>
          <w:ilvl w:val="0"/>
          <w:numId w:val="50"/>
        </w:numPr>
      </w:pPr>
      <w:r>
        <w:t>Sørg for at</w:t>
      </w:r>
      <w:r w:rsidR="001E6C48">
        <w:t xml:space="preserve"> avstandsregelen kan overholdes.</w:t>
      </w:r>
    </w:p>
    <w:p w14:paraId="37B1EB6F" w14:textId="77777777" w:rsidR="001E6C48" w:rsidRDefault="001E6C48" w:rsidP="001E6C48">
      <w:pPr>
        <w:pStyle w:val="Listeavsnitt"/>
        <w:numPr>
          <w:ilvl w:val="0"/>
          <w:numId w:val="50"/>
        </w:numPr>
      </w:pPr>
      <w:r>
        <w:t>Medvirkende (ansatte og oppdragstakere som står for gjennomføringen av arrangementet) kommer i tillegg. Antallet medvirkende skal begrenses til hva som er nødvendig for å gjennomføre arrangementet.</w:t>
      </w:r>
    </w:p>
    <w:p w14:paraId="4CB2AFDB" w14:textId="77777777" w:rsidR="001E6C48" w:rsidRDefault="001E6C48" w:rsidP="00404C28">
      <w:pPr>
        <w:pStyle w:val="Listeavsnitt"/>
        <w:ind w:left="1068"/>
      </w:pPr>
    </w:p>
    <w:p w14:paraId="3DA9DFB8" w14:textId="77777777" w:rsidR="001E6C48" w:rsidRPr="00404C28" w:rsidRDefault="001E6C48" w:rsidP="00404C28">
      <w:pPr>
        <w:pStyle w:val="Overskrift3"/>
        <w:numPr>
          <w:ilvl w:val="0"/>
          <w:numId w:val="57"/>
        </w:numPr>
        <w:rPr>
          <w:rFonts w:eastAsia="Calibri"/>
        </w:rPr>
      </w:pPr>
      <w:bookmarkStart w:id="161" w:name="_Toc57756023"/>
      <w:bookmarkStart w:id="162" w:name="_Toc60676168"/>
      <w:r w:rsidRPr="00404C28">
        <w:rPr>
          <w:rFonts w:eastAsia="Calibri"/>
        </w:rPr>
        <w:t>Begrense mingling og trengsel</w:t>
      </w:r>
      <w:bookmarkEnd w:id="161"/>
      <w:bookmarkEnd w:id="162"/>
    </w:p>
    <w:p w14:paraId="38F85994" w14:textId="77777777" w:rsidR="001E6C48" w:rsidRDefault="001E6C48" w:rsidP="001E6C48">
      <w:pPr>
        <w:pStyle w:val="Listeavsnitt"/>
        <w:numPr>
          <w:ilvl w:val="0"/>
          <w:numId w:val="50"/>
        </w:numPr>
      </w:pPr>
      <w:r>
        <w:t>Begrens kødannelse så langt som mulig, avstandsreglene skal følges.</w:t>
      </w:r>
    </w:p>
    <w:p w14:paraId="2A916466" w14:textId="77777777" w:rsidR="001E6C48" w:rsidRDefault="001E6C48" w:rsidP="001E6C48">
      <w:pPr>
        <w:pStyle w:val="Listeavsnitt"/>
        <w:numPr>
          <w:ilvl w:val="0"/>
          <w:numId w:val="50"/>
        </w:numPr>
      </w:pPr>
      <w:r>
        <w:t>Vurder flere registreringsstasjoner for å unngå trengsel ved inngang.</w:t>
      </w:r>
    </w:p>
    <w:p w14:paraId="26C56A88" w14:textId="77777777" w:rsidR="001E6C48" w:rsidRDefault="001E6C48" w:rsidP="001E6C48">
      <w:pPr>
        <w:pStyle w:val="Listeavsnitt"/>
        <w:numPr>
          <w:ilvl w:val="0"/>
          <w:numId w:val="50"/>
        </w:numPr>
      </w:pPr>
      <w:r>
        <w:t>Sidedører bør benyttes ved utgang for å redusere trengsel.</w:t>
      </w:r>
    </w:p>
    <w:p w14:paraId="7E94B633" w14:textId="77777777" w:rsidR="001E6C48" w:rsidRDefault="001E6C48" w:rsidP="001E6C48">
      <w:pPr>
        <w:pStyle w:val="Listeavsnitt"/>
        <w:numPr>
          <w:ilvl w:val="0"/>
          <w:numId w:val="50"/>
        </w:numPr>
      </w:pPr>
      <w:r>
        <w:t>Det er tillatt å bevege seg rundt i kirkerommet, så lenge avstandsregelen kan følges.</w:t>
      </w:r>
    </w:p>
    <w:p w14:paraId="2A1EB7B8" w14:textId="77777777" w:rsidR="001E6C48" w:rsidRDefault="001E6C48" w:rsidP="001E6C48">
      <w:pPr>
        <w:pStyle w:val="Listeavsnitt"/>
        <w:numPr>
          <w:ilvl w:val="0"/>
          <w:numId w:val="50"/>
        </w:numPr>
      </w:pPr>
      <w:r w:rsidRPr="00B572CC">
        <w:lastRenderedPageBreak/>
        <w:t>Nat</w:t>
      </w:r>
      <w:r>
        <w:t xml:space="preserve">tverd frarådes for å </w:t>
      </w:r>
      <w:r w:rsidRPr="00B572CC">
        <w:t xml:space="preserve">redusere </w:t>
      </w:r>
      <w:r>
        <w:t>trengsel</w:t>
      </w:r>
      <w:r w:rsidRPr="00B572CC">
        <w:t xml:space="preserve">. </w:t>
      </w:r>
      <w:r>
        <w:t xml:space="preserve">Lystenning kan skje, fortrinnsvis ved at deltakerne kan ta hvert sitt lys uten å berøre felles flater. </w:t>
      </w:r>
      <w:r w:rsidRPr="00B572CC">
        <w:t>Ofring bør skje med vipps e.l. Dette må likevel vurderes lokalt og ut i fra den lokale smittesituasjonen.</w:t>
      </w:r>
    </w:p>
    <w:p w14:paraId="777AC49D" w14:textId="77777777" w:rsidR="001E6C48" w:rsidRDefault="001E6C48" w:rsidP="001E6C48">
      <w:pPr>
        <w:pStyle w:val="Listeavsnitt"/>
        <w:numPr>
          <w:ilvl w:val="0"/>
          <w:numId w:val="50"/>
        </w:numPr>
      </w:pPr>
      <w:r>
        <w:t xml:space="preserve">Mingling og hilsing bør så langt som mulig unngås </w:t>
      </w:r>
    </w:p>
    <w:p w14:paraId="3BD5B2C5" w14:textId="77777777" w:rsidR="001E6C48" w:rsidRDefault="001E6C48" w:rsidP="001E6C48">
      <w:pPr>
        <w:pStyle w:val="Listeavsnitt"/>
        <w:numPr>
          <w:ilvl w:val="0"/>
          <w:numId w:val="50"/>
        </w:numPr>
      </w:pPr>
      <w:r>
        <w:t xml:space="preserve">Ved en-til-en-samtaler med kirkelige ansatte </w:t>
      </w:r>
      <w:r w:rsidRPr="00ED1B07">
        <w:t xml:space="preserve">skal </w:t>
      </w:r>
      <w:hyperlink r:id="rId48" w:history="1">
        <w:r w:rsidRPr="00ED1B07">
          <w:rPr>
            <w:rStyle w:val="Hyperkobling"/>
          </w:rPr>
          <w:t>Smittevernveilederen for Den norske kirke</w:t>
        </w:r>
      </w:hyperlink>
      <w:r w:rsidRPr="00ED1B07">
        <w:t xml:space="preserve"> punkt 2.2 følges.</w:t>
      </w:r>
    </w:p>
    <w:p w14:paraId="10381399" w14:textId="58C0E8B2" w:rsidR="001E6C48" w:rsidRDefault="001E6C48" w:rsidP="001E6C48">
      <w:pPr>
        <w:pStyle w:val="Listeavsnitt"/>
        <w:numPr>
          <w:ilvl w:val="0"/>
          <w:numId w:val="50"/>
        </w:numPr>
      </w:pPr>
      <w:r>
        <w:t>Servering og lignende aktiviteter bør utgå.</w:t>
      </w:r>
    </w:p>
    <w:p w14:paraId="7BABC8A8" w14:textId="77777777" w:rsidR="001E6C48" w:rsidRDefault="001E6C48" w:rsidP="00404C28">
      <w:pPr>
        <w:pStyle w:val="Listeavsnitt"/>
        <w:ind w:left="1068"/>
      </w:pPr>
    </w:p>
    <w:p w14:paraId="52549ADD" w14:textId="77777777" w:rsidR="001E6C48" w:rsidRPr="00404C28" w:rsidRDefault="001E6C48" w:rsidP="00404C28">
      <w:pPr>
        <w:pStyle w:val="Overskrift3"/>
        <w:numPr>
          <w:ilvl w:val="0"/>
          <w:numId w:val="57"/>
        </w:numPr>
        <w:rPr>
          <w:rFonts w:eastAsia="Calibri"/>
        </w:rPr>
      </w:pPr>
      <w:bookmarkStart w:id="163" w:name="_Toc57752762"/>
      <w:bookmarkStart w:id="164" w:name="_Toc57756024"/>
      <w:bookmarkStart w:id="165" w:name="_Toc57756025"/>
      <w:bookmarkStart w:id="166" w:name="_Toc60676169"/>
      <w:bookmarkEnd w:id="163"/>
      <w:bookmarkEnd w:id="164"/>
      <w:r w:rsidRPr="00404C28">
        <w:rPr>
          <w:rFonts w:eastAsia="Calibri"/>
        </w:rPr>
        <w:t>Rengjøring og hygiene</w:t>
      </w:r>
      <w:bookmarkEnd w:id="165"/>
      <w:bookmarkEnd w:id="166"/>
    </w:p>
    <w:p w14:paraId="12C5F8AA" w14:textId="77777777" w:rsidR="001E6C48" w:rsidRDefault="001E6C48" w:rsidP="001E6C48">
      <w:pPr>
        <w:pStyle w:val="Listeavsnitt"/>
        <w:numPr>
          <w:ilvl w:val="0"/>
          <w:numId w:val="50"/>
        </w:numPr>
      </w:pPr>
      <w:r>
        <w:t>Dersom det ikke er berøring av andre felles flater enn gulv (f.eks. om ingen setter seg ned), er det ikke nødvendig med smittevask.</w:t>
      </w:r>
    </w:p>
    <w:p w14:paraId="4FE14635" w14:textId="77777777" w:rsidR="001E6C48" w:rsidRDefault="001E6C48" w:rsidP="001E6C48">
      <w:pPr>
        <w:pStyle w:val="Listeavsnitt"/>
        <w:numPr>
          <w:ilvl w:val="0"/>
          <w:numId w:val="50"/>
        </w:numPr>
      </w:pPr>
      <w:r>
        <w:t>Hvis deltakere må ta på samme gjenstander, skal håndsprit brukes mellom hver bruk. Dette kan unngås ved at deltakerne kan ta hvert sitt lys uten felles berøringsflater. Vær oppmerksom på brannfare.</w:t>
      </w:r>
    </w:p>
    <w:p w14:paraId="104F3ECA" w14:textId="13E7B3FA" w:rsidR="001E6C48" w:rsidRDefault="001E6C48" w:rsidP="001E6C48">
      <w:pPr>
        <w:pStyle w:val="Listeavsnitt"/>
        <w:numPr>
          <w:ilvl w:val="0"/>
          <w:numId w:val="50"/>
        </w:numPr>
      </w:pPr>
      <w:r>
        <w:t xml:space="preserve">Hvis flere skal bruke samme utstyr (som mikrofoner, instrumenter e.l.) må berørte områder </w:t>
      </w:r>
      <w:r w:rsidR="00EA113C">
        <w:t>rengjøres</w:t>
      </w:r>
      <w:r>
        <w:t xml:space="preserve"> etter bruk.</w:t>
      </w:r>
    </w:p>
    <w:p w14:paraId="26CBB617" w14:textId="77777777" w:rsidR="001E6C48" w:rsidRDefault="001E6C48" w:rsidP="00404C28">
      <w:pPr>
        <w:pStyle w:val="Listeavsnitt"/>
        <w:ind w:left="1068"/>
      </w:pPr>
    </w:p>
    <w:p w14:paraId="4B289590" w14:textId="77777777" w:rsidR="001E6C48" w:rsidRPr="00404C28" w:rsidRDefault="001E6C48" w:rsidP="00404C28">
      <w:pPr>
        <w:pStyle w:val="Overskrift3"/>
        <w:numPr>
          <w:ilvl w:val="0"/>
          <w:numId w:val="57"/>
        </w:numPr>
        <w:rPr>
          <w:rFonts w:eastAsia="Calibri"/>
        </w:rPr>
      </w:pPr>
      <w:bookmarkStart w:id="167" w:name="_Toc57756026"/>
      <w:bookmarkStart w:id="168" w:name="_Toc60676170"/>
      <w:r w:rsidRPr="00404C28">
        <w:rPr>
          <w:rFonts w:eastAsia="Calibri"/>
        </w:rPr>
        <w:t>Registrering av deltakere</w:t>
      </w:r>
      <w:bookmarkEnd w:id="167"/>
      <w:bookmarkEnd w:id="168"/>
    </w:p>
    <w:p w14:paraId="6EFE8868" w14:textId="7F293255" w:rsidR="001E6C48" w:rsidRDefault="001E6C48" w:rsidP="001E6C48">
      <w:pPr>
        <w:pStyle w:val="Listeavsnitt"/>
        <w:numPr>
          <w:ilvl w:val="0"/>
          <w:numId w:val="50"/>
        </w:numPr>
      </w:pPr>
      <w:r>
        <w:t>Ansvarlig arrangør skal ha en oversikt over deltakerne. Dette kan sikres på flere måter, for eksempel:</w:t>
      </w:r>
    </w:p>
    <w:p w14:paraId="35C3E87B" w14:textId="7447F1CE" w:rsidR="001E6C48" w:rsidRDefault="001E6C48" w:rsidP="001E6C48">
      <w:pPr>
        <w:pStyle w:val="Listeavsnitt"/>
        <w:numPr>
          <w:ilvl w:val="1"/>
          <w:numId w:val="50"/>
        </w:numPr>
      </w:pPr>
      <w:r>
        <w:t>Registrering ved ankomst, enten ved at ansatt/frivillig skriver opp fremmøtte, eller at de fremmøtte skriver seg selv opp på listen</w:t>
      </w:r>
      <w:r w:rsidR="00EA113C">
        <w:t xml:space="preserve"> (husk håndhygiene)</w:t>
      </w:r>
      <w:r>
        <w:t>.</w:t>
      </w:r>
    </w:p>
    <w:p w14:paraId="37BA8356" w14:textId="77777777" w:rsidR="001E6C48" w:rsidRDefault="001E6C48" w:rsidP="001E6C48">
      <w:pPr>
        <w:pStyle w:val="Listeavsnitt"/>
        <w:numPr>
          <w:ilvl w:val="1"/>
          <w:numId w:val="50"/>
        </w:numPr>
      </w:pPr>
      <w:r>
        <w:t xml:space="preserve">Forhåndspåmelding på en måte som gjør at arrangør har oversikt over hvem som er påmeldt og deres kontaktinformasjon. </w:t>
      </w:r>
      <w:hyperlink r:id="rId49" w:history="1">
        <w:r w:rsidRPr="00FD3874">
          <w:rPr>
            <w:rStyle w:val="Hyperkobling"/>
          </w:rPr>
          <w:t>Les mer om påmeldingssystem her.</w:t>
        </w:r>
      </w:hyperlink>
    </w:p>
    <w:p w14:paraId="094D4D1E" w14:textId="77777777" w:rsidR="001E6C48" w:rsidRDefault="001E6C48" w:rsidP="001E6C48">
      <w:pPr>
        <w:pStyle w:val="Listeavsnitt"/>
        <w:numPr>
          <w:ilvl w:val="1"/>
          <w:numId w:val="50"/>
        </w:numPr>
      </w:pPr>
      <w:r>
        <w:t>Deltakerne skriver navn og kontaktinformasjon på lapp som leveres ved utgang.</w:t>
      </w:r>
    </w:p>
    <w:p w14:paraId="75942753" w14:textId="13CDAA46" w:rsidR="001E6C48" w:rsidRDefault="001E6C48" w:rsidP="001E6C48">
      <w:pPr>
        <w:pStyle w:val="Listeavsnitt"/>
        <w:numPr>
          <w:ilvl w:val="0"/>
          <w:numId w:val="50"/>
        </w:numPr>
      </w:pPr>
      <w:r>
        <w:t>Oversikten skal oppbevares sikkert, og slettes etter 14 dager.</w:t>
      </w:r>
    </w:p>
    <w:p w14:paraId="5409FF58" w14:textId="77777777" w:rsidR="001E6C48" w:rsidRPr="00871C7C" w:rsidRDefault="001E6C48" w:rsidP="00404C28">
      <w:pPr>
        <w:pStyle w:val="Listeavsnitt"/>
        <w:ind w:left="1068"/>
      </w:pPr>
    </w:p>
    <w:p w14:paraId="1AE71146" w14:textId="1B8F35E1" w:rsidR="00B04138" w:rsidRDefault="00B04138" w:rsidP="00404C28">
      <w:pPr>
        <w:pStyle w:val="Listeavsnitt"/>
        <w:rPr>
          <w:rFonts w:eastAsia="Calibri" w:cs="Arial"/>
        </w:rPr>
      </w:pPr>
    </w:p>
    <w:p w14:paraId="1D135948" w14:textId="0040E430" w:rsidR="00B04138" w:rsidRPr="00FE6156" w:rsidRDefault="00B04138" w:rsidP="00FE6156">
      <w:pPr>
        <w:rPr>
          <w:rFonts w:eastAsia="Calibri" w:cs="Arial"/>
        </w:rPr>
      </w:pPr>
    </w:p>
    <w:p w14:paraId="4B721819" w14:textId="034A8BC5" w:rsidR="00EF622A" w:rsidRDefault="00EF622A">
      <w:pPr>
        <w:rPr>
          <w:rFonts w:eastAsia="Times New Roman" w:cs="Times New Roman"/>
          <w:b/>
          <w:bCs/>
          <w:sz w:val="28"/>
          <w:szCs w:val="28"/>
          <w:lang w:eastAsia="nb-NO"/>
        </w:rPr>
      </w:pPr>
    </w:p>
    <w:p w14:paraId="02396F68" w14:textId="77777777" w:rsidR="00037D66" w:rsidRDefault="00037D66">
      <w:pPr>
        <w:rPr>
          <w:rFonts w:eastAsia="Times New Roman" w:cs="Times New Roman"/>
          <w:b/>
          <w:bCs/>
          <w:sz w:val="28"/>
          <w:szCs w:val="28"/>
          <w:lang w:eastAsia="nb-NO"/>
        </w:rPr>
      </w:pPr>
      <w:r>
        <w:rPr>
          <w:lang w:eastAsia="nb-NO"/>
        </w:rPr>
        <w:br w:type="page"/>
      </w:r>
    </w:p>
    <w:p w14:paraId="4366B38D" w14:textId="0C71BBAC" w:rsidR="00BB5612" w:rsidRDefault="00BB5612" w:rsidP="00FE6156">
      <w:pPr>
        <w:pStyle w:val="Overskrift1"/>
        <w:rPr>
          <w:lang w:eastAsia="nb-NO"/>
        </w:rPr>
      </w:pPr>
      <w:bookmarkStart w:id="169" w:name="_Toc60676171"/>
      <w:r>
        <w:rPr>
          <w:lang w:eastAsia="nb-NO"/>
        </w:rPr>
        <w:lastRenderedPageBreak/>
        <w:t>Del III</w:t>
      </w:r>
      <w:r w:rsidR="0082769F">
        <w:rPr>
          <w:lang w:eastAsia="nb-NO"/>
        </w:rPr>
        <w:t>:</w:t>
      </w:r>
      <w:bookmarkEnd w:id="169"/>
    </w:p>
    <w:p w14:paraId="1D489E91" w14:textId="1126F31D" w:rsidR="00BB5612" w:rsidRDefault="00BB5612" w:rsidP="00FE6156">
      <w:pPr>
        <w:pStyle w:val="Overskrift1"/>
        <w:rPr>
          <w:lang w:eastAsia="nb-NO"/>
        </w:rPr>
      </w:pPr>
      <w:bookmarkStart w:id="170" w:name="_Toc60676172"/>
      <w:r>
        <w:rPr>
          <w:lang w:eastAsia="nb-NO"/>
        </w:rPr>
        <w:t>Endringslogg</w:t>
      </w:r>
      <w:bookmarkEnd w:id="170"/>
    </w:p>
    <w:p w14:paraId="1E496BF7" w14:textId="00ECA86B" w:rsidR="00BB5612" w:rsidRDefault="00BB5612">
      <w:pPr>
        <w:rPr>
          <w:lang w:eastAsia="nb-NO"/>
        </w:rPr>
      </w:pPr>
    </w:p>
    <w:p w14:paraId="1205CD31" w14:textId="2249E6CB" w:rsidR="00BB5612" w:rsidRDefault="00BB5612">
      <w:pPr>
        <w:rPr>
          <w:lang w:eastAsia="nb-NO"/>
        </w:rPr>
      </w:pPr>
      <w:r>
        <w:rPr>
          <w:lang w:eastAsia="nb-NO"/>
        </w:rPr>
        <w:t>16.06.20</w:t>
      </w:r>
      <w:r>
        <w:rPr>
          <w:lang w:eastAsia="nb-NO"/>
        </w:rPr>
        <w:tab/>
        <w:t>Versjon 1 av den nye samlede smittevernveilederen publisert.</w:t>
      </w:r>
    </w:p>
    <w:p w14:paraId="0827C221" w14:textId="1223D392" w:rsidR="00BB5612" w:rsidRDefault="00FE6156" w:rsidP="00FE6156">
      <w:pPr>
        <w:ind w:left="1410" w:hanging="1410"/>
        <w:rPr>
          <w:lang w:eastAsia="nb-NO"/>
        </w:rPr>
      </w:pPr>
      <w:r w:rsidRPr="00FE6156">
        <w:rPr>
          <w:lang w:eastAsia="nb-NO"/>
        </w:rPr>
        <w:t>14</w:t>
      </w:r>
      <w:r w:rsidR="00BB5612" w:rsidRPr="00FE6156">
        <w:rPr>
          <w:lang w:eastAsia="nb-NO"/>
        </w:rPr>
        <w:t>.09.20</w:t>
      </w:r>
      <w:r w:rsidR="00BB5612">
        <w:rPr>
          <w:lang w:eastAsia="nb-NO"/>
        </w:rPr>
        <w:tab/>
        <w:t xml:space="preserve">Versjon 2 med gjennomgående oppdateringer der utdaterte formuleringer knyttet til gjenåpning er tatt ut, og nye råd og anbefalinger fra FHI </w:t>
      </w:r>
      <w:r w:rsidR="0082769F">
        <w:rPr>
          <w:lang w:eastAsia="nb-NO"/>
        </w:rPr>
        <w:t>er satt inn knyttet til navneregistrering, husstandsfellesskap. I tillegg en gjennomgående lett språkvask.</w:t>
      </w:r>
    </w:p>
    <w:p w14:paraId="037839B8" w14:textId="56ED569E" w:rsidR="00670EED" w:rsidRDefault="00670EED" w:rsidP="00FE6156">
      <w:pPr>
        <w:ind w:left="1410" w:hanging="1410"/>
        <w:rPr>
          <w:lang w:eastAsia="nb-NO"/>
        </w:rPr>
      </w:pPr>
      <w:r>
        <w:rPr>
          <w:lang w:eastAsia="nb-NO"/>
        </w:rPr>
        <w:t>26.10.20</w:t>
      </w:r>
      <w:r>
        <w:rPr>
          <w:lang w:eastAsia="nb-NO"/>
        </w:rPr>
        <w:tab/>
        <w:t>Versjon 3 har følgende endringer:</w:t>
      </w:r>
    </w:p>
    <w:p w14:paraId="30EB1450" w14:textId="7FA83A2F" w:rsidR="007138D5" w:rsidRDefault="007138D5" w:rsidP="00013A4F">
      <w:pPr>
        <w:pStyle w:val="Listeavsnitt"/>
        <w:numPr>
          <w:ilvl w:val="0"/>
          <w:numId w:val="43"/>
        </w:numPr>
        <w:rPr>
          <w:lang w:eastAsia="nb-NO"/>
        </w:rPr>
      </w:pPr>
      <w:r>
        <w:rPr>
          <w:lang w:eastAsia="nb-NO"/>
        </w:rPr>
        <w:t xml:space="preserve">Presisering om arbeid mot </w:t>
      </w:r>
      <w:r w:rsidR="00733DCE">
        <w:rPr>
          <w:lang w:eastAsia="nb-NO"/>
        </w:rPr>
        <w:t>«</w:t>
      </w:r>
      <w:r>
        <w:rPr>
          <w:lang w:eastAsia="nb-NO"/>
        </w:rPr>
        <w:t>bevegelige mål</w:t>
      </w:r>
      <w:r w:rsidR="00733DCE">
        <w:rPr>
          <w:lang w:eastAsia="nb-NO"/>
        </w:rPr>
        <w:t>»</w:t>
      </w:r>
      <w:r>
        <w:rPr>
          <w:lang w:eastAsia="nb-NO"/>
        </w:rPr>
        <w:t xml:space="preserve"> i innledningen.</w:t>
      </w:r>
    </w:p>
    <w:p w14:paraId="6A20CC81" w14:textId="40AC3F56" w:rsidR="00670EED" w:rsidRDefault="00670EED" w:rsidP="00013A4F">
      <w:pPr>
        <w:pStyle w:val="Listeavsnitt"/>
        <w:numPr>
          <w:ilvl w:val="0"/>
          <w:numId w:val="43"/>
        </w:numPr>
        <w:rPr>
          <w:lang w:eastAsia="nb-NO"/>
        </w:rPr>
      </w:pPr>
      <w:r>
        <w:rPr>
          <w:lang w:eastAsia="nb-NO"/>
        </w:rPr>
        <w:t>Presiseringer knyttet til antall og avstand i punkt 1.1 a)</w:t>
      </w:r>
      <w:r w:rsidR="003F15DE">
        <w:rPr>
          <w:lang w:eastAsia="nb-NO"/>
        </w:rPr>
        <w:t xml:space="preserve"> som tar inn forskjell mellom innendørs og utendørs arrangementer, utlån/utleie av lokaler til private samlinger</w:t>
      </w:r>
      <w:r w:rsidR="00CA204F">
        <w:rPr>
          <w:lang w:eastAsia="nb-NO"/>
        </w:rPr>
        <w:t xml:space="preserve"> og definisjon av fastmontert sete</w:t>
      </w:r>
      <w:r w:rsidR="008A290B">
        <w:rPr>
          <w:lang w:eastAsia="nb-NO"/>
        </w:rPr>
        <w:t>.</w:t>
      </w:r>
    </w:p>
    <w:p w14:paraId="64B42A10" w14:textId="5F8181E6" w:rsidR="008A290B" w:rsidRDefault="008A290B" w:rsidP="00013A4F">
      <w:pPr>
        <w:pStyle w:val="Listeavsnitt"/>
        <w:numPr>
          <w:ilvl w:val="0"/>
          <w:numId w:val="43"/>
        </w:numPr>
        <w:rPr>
          <w:lang w:eastAsia="nb-NO"/>
        </w:rPr>
      </w:pPr>
      <w:r>
        <w:rPr>
          <w:lang w:eastAsia="nb-NO"/>
        </w:rPr>
        <w:t>Nytt punkt 1.1 d) om fo</w:t>
      </w:r>
      <w:r w:rsidRPr="008A290B">
        <w:rPr>
          <w:lang w:eastAsia="nb-NO"/>
        </w:rPr>
        <w:t>rholdet til lokale regler vedtatt av kommunen</w:t>
      </w:r>
      <w:r>
        <w:rPr>
          <w:lang w:eastAsia="nb-NO"/>
        </w:rPr>
        <w:t xml:space="preserve"> og Oslo kommunes definisjon av fast seteplassering</w:t>
      </w:r>
    </w:p>
    <w:p w14:paraId="5A2BD784" w14:textId="653C662F" w:rsidR="007138D5" w:rsidRDefault="007138D5" w:rsidP="00013A4F">
      <w:pPr>
        <w:pStyle w:val="Listeavsnitt"/>
        <w:numPr>
          <w:ilvl w:val="0"/>
          <w:numId w:val="43"/>
        </w:numPr>
        <w:rPr>
          <w:lang w:eastAsia="nb-NO"/>
        </w:rPr>
      </w:pPr>
      <w:r>
        <w:rPr>
          <w:lang w:eastAsia="nb-NO"/>
        </w:rPr>
        <w:t xml:space="preserve">Henvisning til antalls- og avstandsreglene som oppgitt i 1.1 a) i punktene 1.3 e), 2.1.2, </w:t>
      </w:r>
      <w:r w:rsidR="002B5A18">
        <w:rPr>
          <w:lang w:eastAsia="nb-NO"/>
        </w:rPr>
        <w:t>2.6 c)</w:t>
      </w:r>
      <w:r w:rsidR="003F15DE">
        <w:rPr>
          <w:lang w:eastAsia="nb-NO"/>
        </w:rPr>
        <w:t xml:space="preserve"> </w:t>
      </w:r>
    </w:p>
    <w:p w14:paraId="7949D382" w14:textId="016567E3" w:rsidR="007138D5" w:rsidRDefault="007138D5" w:rsidP="00013A4F">
      <w:pPr>
        <w:pStyle w:val="Listeavsnitt"/>
        <w:numPr>
          <w:ilvl w:val="0"/>
          <w:numId w:val="43"/>
        </w:numPr>
        <w:rPr>
          <w:lang w:eastAsia="nb-NO"/>
        </w:rPr>
      </w:pPr>
      <w:r>
        <w:rPr>
          <w:lang w:eastAsia="nb-NO"/>
        </w:rPr>
        <w:t>Presisering om å ikke gjennomføre aktiviteter som nattverd, offer i benkeradene/vandring og lystenning i kommuner som krever tildeling av faste plasser der deltakerne skal sitte under arrangementet i punkt 2.1.2</w:t>
      </w:r>
    </w:p>
    <w:p w14:paraId="2A4F1F92" w14:textId="0D05CEC2" w:rsidR="007138D5" w:rsidRDefault="007138D5" w:rsidP="00013A4F">
      <w:pPr>
        <w:pStyle w:val="Listeavsnitt"/>
        <w:numPr>
          <w:ilvl w:val="0"/>
          <w:numId w:val="43"/>
        </w:numPr>
        <w:rPr>
          <w:lang w:eastAsia="nb-NO"/>
        </w:rPr>
      </w:pPr>
      <w:r>
        <w:rPr>
          <w:lang w:eastAsia="nb-NO"/>
        </w:rPr>
        <w:t>Presisering om at det ikke er innført nye tiltak rettet mot barne- og ungdomsarbeidet i punkt 2.4.1</w:t>
      </w:r>
    </w:p>
    <w:p w14:paraId="32D9A7CB" w14:textId="4FE93DF2" w:rsidR="003F15DE" w:rsidRDefault="003F15DE" w:rsidP="00013A4F">
      <w:pPr>
        <w:pStyle w:val="Listeavsnitt"/>
        <w:numPr>
          <w:ilvl w:val="0"/>
          <w:numId w:val="43"/>
        </w:numPr>
        <w:rPr>
          <w:lang w:eastAsia="nb-NO"/>
        </w:rPr>
      </w:pPr>
      <w:r>
        <w:rPr>
          <w:lang w:eastAsia="nb-NO"/>
        </w:rPr>
        <w:t>Det kreves nå ansvarlig arrangør og registrering av deltakere ved flere enn 5 deltakere på omvisninger mv. Dette er presisert i punkt 2.7 a).</w:t>
      </w:r>
    </w:p>
    <w:p w14:paraId="41FA5B5C" w14:textId="2E2B5C42" w:rsidR="002B7FE2" w:rsidRDefault="002B7FE2" w:rsidP="002B7FE2">
      <w:pPr>
        <w:rPr>
          <w:lang w:eastAsia="nb-NO"/>
        </w:rPr>
      </w:pPr>
    </w:p>
    <w:p w14:paraId="507F09E5" w14:textId="073F6098" w:rsidR="002B7FE2" w:rsidRDefault="00D83373" w:rsidP="002B7FE2">
      <w:pPr>
        <w:rPr>
          <w:lang w:eastAsia="nb-NO"/>
        </w:rPr>
      </w:pPr>
      <w:r>
        <w:rPr>
          <w:lang w:eastAsia="nb-NO"/>
        </w:rPr>
        <w:t>03.11.2</w:t>
      </w:r>
      <w:r w:rsidR="002B7FE2">
        <w:rPr>
          <w:lang w:eastAsia="nb-NO"/>
        </w:rPr>
        <w:t>0</w:t>
      </w:r>
      <w:r w:rsidR="002B7FE2">
        <w:rPr>
          <w:lang w:eastAsia="nb-NO"/>
        </w:rPr>
        <w:tab/>
        <w:t>Versjon 3.1 har følgende presisering:</w:t>
      </w:r>
    </w:p>
    <w:p w14:paraId="41C7941A" w14:textId="61E80C0E" w:rsidR="002B7FE2" w:rsidRDefault="002B7FE2" w:rsidP="003B455A">
      <w:pPr>
        <w:pStyle w:val="Listeavsnitt"/>
        <w:numPr>
          <w:ilvl w:val="0"/>
          <w:numId w:val="44"/>
        </w:numPr>
        <w:rPr>
          <w:lang w:eastAsia="nb-NO"/>
        </w:rPr>
      </w:pPr>
      <w:r>
        <w:rPr>
          <w:lang w:eastAsia="nb-NO"/>
        </w:rPr>
        <w:t>Endret lagringstid for oppbevaring av deltakerlister</w:t>
      </w:r>
      <w:r w:rsidR="0082183E">
        <w:rPr>
          <w:lang w:eastAsia="nb-NO"/>
        </w:rPr>
        <w:t xml:space="preserve"> i punkt 1.1 a), 1.1 b) og 2.6 a)</w:t>
      </w:r>
      <w:r>
        <w:rPr>
          <w:lang w:eastAsia="nb-NO"/>
        </w:rPr>
        <w:t>. Disse skal nå slettes etter 14 dager, ikke 10 som tidligere.</w:t>
      </w:r>
    </w:p>
    <w:p w14:paraId="1E235C1D" w14:textId="13B4986C" w:rsidR="00D83373" w:rsidRDefault="00D83373" w:rsidP="003439FD">
      <w:pPr>
        <w:rPr>
          <w:lang w:eastAsia="nb-NO"/>
        </w:rPr>
      </w:pPr>
    </w:p>
    <w:p w14:paraId="160E822D" w14:textId="77777777" w:rsidR="00FD42AB" w:rsidRDefault="000012BF" w:rsidP="00FD42AB">
      <w:pPr>
        <w:rPr>
          <w:lang w:eastAsia="nb-NO"/>
        </w:rPr>
      </w:pPr>
      <w:r>
        <w:rPr>
          <w:lang w:eastAsia="nb-NO"/>
        </w:rPr>
        <w:t>0</w:t>
      </w:r>
      <w:r w:rsidR="001D6B21">
        <w:rPr>
          <w:lang w:eastAsia="nb-NO"/>
        </w:rPr>
        <w:t>6</w:t>
      </w:r>
      <w:r>
        <w:rPr>
          <w:lang w:eastAsia="nb-NO"/>
        </w:rPr>
        <w:t>.11.20</w:t>
      </w:r>
      <w:r>
        <w:rPr>
          <w:lang w:eastAsia="nb-NO"/>
        </w:rPr>
        <w:tab/>
      </w:r>
      <w:r w:rsidR="00FD42AB">
        <w:rPr>
          <w:lang w:eastAsia="nb-NO"/>
        </w:rPr>
        <w:t>Versjon 4.0 har følgende endringer:</w:t>
      </w:r>
    </w:p>
    <w:p w14:paraId="45A4B2F1" w14:textId="77777777" w:rsidR="00FD42AB" w:rsidRDefault="00FD42AB" w:rsidP="00FD42AB">
      <w:pPr>
        <w:pStyle w:val="Listeavsnitt"/>
        <w:numPr>
          <w:ilvl w:val="0"/>
          <w:numId w:val="44"/>
        </w:numPr>
        <w:rPr>
          <w:lang w:eastAsia="nb-NO"/>
        </w:rPr>
      </w:pPr>
      <w:r>
        <w:rPr>
          <w:lang w:eastAsia="nb-NO"/>
        </w:rPr>
        <w:t>Nytt avsnitt i innledningen om at kirkene kan holde åpent, men kirkerådet anbefaler å avlyse fysiske samlinger utover forordnede gudstjenester og kirkelige handlinger ut november måned. Må vurderes lokalt.</w:t>
      </w:r>
    </w:p>
    <w:p w14:paraId="5A71A309" w14:textId="77777777" w:rsidR="00FD42AB" w:rsidRDefault="00FD42AB" w:rsidP="00FD42AB">
      <w:pPr>
        <w:pStyle w:val="Listeavsnitt"/>
        <w:numPr>
          <w:ilvl w:val="0"/>
          <w:numId w:val="44"/>
        </w:numPr>
        <w:rPr>
          <w:lang w:eastAsia="nb-NO"/>
        </w:rPr>
      </w:pPr>
      <w:r>
        <w:rPr>
          <w:lang w:eastAsia="nb-NO"/>
        </w:rPr>
        <w:t>I pkt 1.1 a):</w:t>
      </w:r>
    </w:p>
    <w:p w14:paraId="54888827" w14:textId="77777777" w:rsidR="00FD42AB" w:rsidRDefault="00FD42AB" w:rsidP="00FD42AB">
      <w:pPr>
        <w:pStyle w:val="Listeavsnitt"/>
        <w:numPr>
          <w:ilvl w:val="1"/>
          <w:numId w:val="44"/>
        </w:numPr>
        <w:rPr>
          <w:lang w:eastAsia="nb-NO"/>
        </w:rPr>
      </w:pPr>
      <w:r>
        <w:rPr>
          <w:lang w:eastAsia="nb-NO"/>
        </w:rPr>
        <w:t>Endret rekkefølge på antall og avstand</w:t>
      </w:r>
    </w:p>
    <w:p w14:paraId="14DC31FD" w14:textId="77777777" w:rsidR="00FD42AB" w:rsidRDefault="00FD42AB" w:rsidP="00FD42AB">
      <w:pPr>
        <w:pStyle w:val="Listeavsnitt"/>
        <w:numPr>
          <w:ilvl w:val="1"/>
          <w:numId w:val="44"/>
        </w:numPr>
        <w:rPr>
          <w:lang w:eastAsia="nb-NO"/>
        </w:rPr>
      </w:pPr>
      <w:r>
        <w:rPr>
          <w:lang w:eastAsia="nb-NO"/>
        </w:rPr>
        <w:t>Nye avstandsregler</w:t>
      </w:r>
    </w:p>
    <w:p w14:paraId="5E766703" w14:textId="77777777" w:rsidR="00FD42AB" w:rsidRDefault="00FD42AB" w:rsidP="00FD42AB">
      <w:pPr>
        <w:pStyle w:val="Listeavsnitt"/>
        <w:numPr>
          <w:ilvl w:val="1"/>
          <w:numId w:val="44"/>
        </w:numPr>
        <w:rPr>
          <w:lang w:eastAsia="nb-NO"/>
        </w:rPr>
      </w:pPr>
      <w:r>
        <w:rPr>
          <w:lang w:eastAsia="nb-NO"/>
        </w:rPr>
        <w:t>Nye antallsregler</w:t>
      </w:r>
    </w:p>
    <w:p w14:paraId="7F5ACF74" w14:textId="77777777" w:rsidR="00FD42AB" w:rsidRDefault="00FD42AB" w:rsidP="00FD42AB">
      <w:pPr>
        <w:pStyle w:val="Listeavsnitt"/>
        <w:numPr>
          <w:ilvl w:val="1"/>
          <w:numId w:val="44"/>
        </w:numPr>
        <w:rPr>
          <w:lang w:eastAsia="nb-NO"/>
        </w:rPr>
      </w:pPr>
      <w:r>
        <w:rPr>
          <w:lang w:eastAsia="nb-NO"/>
        </w:rPr>
        <w:t>Ny definisjon av fastmonterte seter</w:t>
      </w:r>
    </w:p>
    <w:p w14:paraId="59D58E86" w14:textId="77777777" w:rsidR="00FD42AB" w:rsidRDefault="00FD42AB" w:rsidP="00FD42AB">
      <w:pPr>
        <w:pStyle w:val="Listeavsnitt"/>
        <w:numPr>
          <w:ilvl w:val="1"/>
          <w:numId w:val="44"/>
        </w:numPr>
        <w:rPr>
          <w:lang w:eastAsia="nb-NO"/>
        </w:rPr>
      </w:pPr>
      <w:r>
        <w:rPr>
          <w:lang w:eastAsia="nb-NO"/>
        </w:rPr>
        <w:t>Presisering om private sammenkomster i lånt/leid lokale</w:t>
      </w:r>
    </w:p>
    <w:p w14:paraId="70C98E68" w14:textId="77777777" w:rsidR="00FD42AB" w:rsidRDefault="00FD42AB" w:rsidP="00FD42AB">
      <w:pPr>
        <w:pStyle w:val="Listeavsnitt"/>
        <w:numPr>
          <w:ilvl w:val="1"/>
          <w:numId w:val="44"/>
        </w:numPr>
        <w:rPr>
          <w:lang w:eastAsia="nb-NO"/>
        </w:rPr>
      </w:pPr>
      <w:r>
        <w:rPr>
          <w:lang w:eastAsia="nb-NO"/>
        </w:rPr>
        <w:t>Nytt punkt med anbefaling om å avlyse fysiske samlinger utover forordnede gudstjenester ut november måned.</w:t>
      </w:r>
    </w:p>
    <w:p w14:paraId="7F6922EA" w14:textId="77777777" w:rsidR="00FD42AB" w:rsidRDefault="00FD42AB" w:rsidP="00FD42AB">
      <w:pPr>
        <w:pStyle w:val="Listeavsnitt"/>
        <w:numPr>
          <w:ilvl w:val="0"/>
          <w:numId w:val="44"/>
        </w:numPr>
        <w:rPr>
          <w:lang w:eastAsia="nb-NO"/>
        </w:rPr>
      </w:pPr>
      <w:r>
        <w:rPr>
          <w:lang w:eastAsia="nb-NO"/>
        </w:rPr>
        <w:t>I pkt 1.1 c): nytt sjette hovedprinsipp</w:t>
      </w:r>
    </w:p>
    <w:p w14:paraId="7F6D6403" w14:textId="77777777" w:rsidR="00FD42AB" w:rsidRDefault="00FD42AB" w:rsidP="00FD42AB">
      <w:pPr>
        <w:pStyle w:val="Listeavsnitt"/>
        <w:numPr>
          <w:ilvl w:val="0"/>
          <w:numId w:val="44"/>
        </w:numPr>
        <w:rPr>
          <w:lang w:eastAsia="nb-NO"/>
        </w:rPr>
      </w:pPr>
      <w:r>
        <w:rPr>
          <w:lang w:eastAsia="nb-NO"/>
        </w:rPr>
        <w:lastRenderedPageBreak/>
        <w:t>I pkt 1.1 d): tatt ut lokale Oslo-definisjoner. Satt inn presisering om at regjeringen oppfordrer til lokalt strengere regler der det er smittetrykk.</w:t>
      </w:r>
    </w:p>
    <w:p w14:paraId="22A2D4C8" w14:textId="77777777" w:rsidR="00FD42AB" w:rsidRDefault="00FD42AB" w:rsidP="00FD42AB">
      <w:pPr>
        <w:pStyle w:val="Listeavsnitt"/>
        <w:numPr>
          <w:ilvl w:val="0"/>
          <w:numId w:val="44"/>
        </w:numPr>
        <w:rPr>
          <w:lang w:eastAsia="nb-NO"/>
        </w:rPr>
      </w:pPr>
      <w:r>
        <w:rPr>
          <w:lang w:eastAsia="nb-NO"/>
        </w:rPr>
        <w:t>Pkt 1.2 a) presiseringer knyttet til beslutning om nedstenging og gjenåpning av aktivitet</w:t>
      </w:r>
    </w:p>
    <w:p w14:paraId="5BC9C2B6" w14:textId="77777777" w:rsidR="00FD42AB" w:rsidRDefault="00FD42AB" w:rsidP="00FD42AB">
      <w:pPr>
        <w:pStyle w:val="Listeavsnitt"/>
        <w:numPr>
          <w:ilvl w:val="0"/>
          <w:numId w:val="44"/>
        </w:numPr>
        <w:rPr>
          <w:lang w:eastAsia="nb-NO"/>
        </w:rPr>
      </w:pPr>
      <w:r>
        <w:rPr>
          <w:lang w:eastAsia="nb-NO"/>
        </w:rPr>
        <w:t>Pkt 1.2 c) om medbestemmelse er flyttet til 1.2 b) og motsatt.</w:t>
      </w:r>
    </w:p>
    <w:p w14:paraId="663FB9F3" w14:textId="77777777" w:rsidR="00FD42AB" w:rsidRDefault="00FD42AB" w:rsidP="00FD42AB">
      <w:pPr>
        <w:pStyle w:val="Listeavsnitt"/>
        <w:numPr>
          <w:ilvl w:val="0"/>
          <w:numId w:val="44"/>
        </w:numPr>
        <w:rPr>
          <w:lang w:eastAsia="nb-NO"/>
        </w:rPr>
      </w:pPr>
      <w:r>
        <w:rPr>
          <w:lang w:eastAsia="nb-NO"/>
        </w:rPr>
        <w:t>I pkt 1.2 c) om HMS, renhold og opplæring: tatt inn anbefaling om å unngå unødvendige innenlandsreiser.</w:t>
      </w:r>
    </w:p>
    <w:p w14:paraId="35CD8674" w14:textId="77777777" w:rsidR="00FD42AB" w:rsidRDefault="00FD42AB" w:rsidP="00FD42AB">
      <w:pPr>
        <w:pStyle w:val="Listeavsnitt"/>
        <w:numPr>
          <w:ilvl w:val="0"/>
          <w:numId w:val="44"/>
        </w:numPr>
        <w:rPr>
          <w:lang w:eastAsia="nb-NO"/>
        </w:rPr>
      </w:pPr>
      <w:r>
        <w:rPr>
          <w:lang w:eastAsia="nb-NO"/>
        </w:rPr>
        <w:t>Pkt 1.3 e) strammet inn «husstandsmedlemmer».</w:t>
      </w:r>
    </w:p>
    <w:p w14:paraId="28ABEE8D" w14:textId="77777777" w:rsidR="00FD42AB" w:rsidRDefault="00FD42AB" w:rsidP="00FD42AB">
      <w:pPr>
        <w:pStyle w:val="Listeavsnitt"/>
        <w:numPr>
          <w:ilvl w:val="0"/>
          <w:numId w:val="44"/>
        </w:numPr>
        <w:rPr>
          <w:lang w:eastAsia="nb-NO"/>
        </w:rPr>
      </w:pPr>
      <w:r>
        <w:rPr>
          <w:lang w:eastAsia="nb-NO"/>
        </w:rPr>
        <w:t>Pkt 1.6 er strammet opp, og det er tatt inn råd om arbeidsreiser.</w:t>
      </w:r>
    </w:p>
    <w:p w14:paraId="66EB6BF7" w14:textId="77777777" w:rsidR="00FD42AB" w:rsidRDefault="00FD42AB" w:rsidP="00FD42AB">
      <w:pPr>
        <w:pStyle w:val="Listeavsnitt"/>
        <w:numPr>
          <w:ilvl w:val="0"/>
          <w:numId w:val="44"/>
        </w:numPr>
        <w:rPr>
          <w:lang w:eastAsia="nb-NO"/>
        </w:rPr>
      </w:pPr>
      <w:r>
        <w:rPr>
          <w:lang w:eastAsia="nb-NO"/>
        </w:rPr>
        <w:t>Pkt 2.1.2 tatt inn punkt om å gjennomføre gudstjenester, og et punkt hvor nattverd, lystenning og offer frarådes pga bevegelse.</w:t>
      </w:r>
    </w:p>
    <w:p w14:paraId="7099CD47" w14:textId="77777777" w:rsidR="00FD42AB" w:rsidRDefault="00FD42AB" w:rsidP="00FD42AB">
      <w:pPr>
        <w:pStyle w:val="Listeavsnitt"/>
        <w:numPr>
          <w:ilvl w:val="0"/>
          <w:numId w:val="44"/>
        </w:numPr>
        <w:rPr>
          <w:lang w:eastAsia="nb-NO"/>
        </w:rPr>
      </w:pPr>
      <w:r>
        <w:rPr>
          <w:lang w:eastAsia="nb-NO"/>
        </w:rPr>
        <w:t>Pkt 2.1.2 b) tatt inn punkt om å legge stor vekt på å gjennomføre dåp.</w:t>
      </w:r>
    </w:p>
    <w:p w14:paraId="576501DF" w14:textId="77777777" w:rsidR="00FD42AB" w:rsidRDefault="00FD42AB" w:rsidP="00FD42AB">
      <w:pPr>
        <w:pStyle w:val="Listeavsnitt"/>
        <w:numPr>
          <w:ilvl w:val="0"/>
          <w:numId w:val="44"/>
        </w:numPr>
        <w:rPr>
          <w:lang w:eastAsia="nb-NO"/>
        </w:rPr>
      </w:pPr>
      <w:r>
        <w:rPr>
          <w:lang w:eastAsia="nb-NO"/>
        </w:rPr>
        <w:t>Pkt 2.1.3 nytt punkt som understreker at vielser kan gjennomføres.</w:t>
      </w:r>
    </w:p>
    <w:p w14:paraId="5905A333" w14:textId="77777777" w:rsidR="00FD42AB" w:rsidRDefault="00FD42AB" w:rsidP="00FD42AB">
      <w:pPr>
        <w:pStyle w:val="Listeavsnitt"/>
        <w:numPr>
          <w:ilvl w:val="0"/>
          <w:numId w:val="44"/>
        </w:numPr>
        <w:rPr>
          <w:lang w:eastAsia="nb-NO"/>
        </w:rPr>
      </w:pPr>
      <w:r>
        <w:rPr>
          <w:lang w:eastAsia="nb-NO"/>
        </w:rPr>
        <w:t>Pkt 2.2 nytt avsnitt om å vurdere om aktivitetene er nødvendig å gjennomføre, og evt vurdere digitalt.</w:t>
      </w:r>
    </w:p>
    <w:p w14:paraId="4852B78A" w14:textId="77777777" w:rsidR="00FD42AB" w:rsidRDefault="00FD42AB" w:rsidP="00FD42AB">
      <w:pPr>
        <w:pStyle w:val="Listeavsnitt"/>
        <w:numPr>
          <w:ilvl w:val="0"/>
          <w:numId w:val="44"/>
        </w:numPr>
        <w:rPr>
          <w:lang w:eastAsia="nb-NO"/>
        </w:rPr>
      </w:pPr>
      <w:r>
        <w:rPr>
          <w:lang w:eastAsia="nb-NO"/>
        </w:rPr>
        <w:t>Pkt 2.4.1 anbefaling om å avlyse fysiske samlinger utover gudstjenester ut november måned.</w:t>
      </w:r>
    </w:p>
    <w:p w14:paraId="28580512" w14:textId="77777777" w:rsidR="00FD42AB" w:rsidRDefault="00FD42AB" w:rsidP="00FD42AB">
      <w:pPr>
        <w:pStyle w:val="Listeavsnitt"/>
        <w:numPr>
          <w:ilvl w:val="0"/>
          <w:numId w:val="44"/>
        </w:numPr>
        <w:rPr>
          <w:lang w:eastAsia="nb-NO"/>
        </w:rPr>
      </w:pPr>
      <w:r>
        <w:rPr>
          <w:lang w:eastAsia="nb-NO"/>
        </w:rPr>
        <w:t>Pkt 2.4.4 nytt avsnitt med anbefaling om å avlyse fysiske samlinger utover gudstjenester og kirkelige handlinger ut november måned.</w:t>
      </w:r>
    </w:p>
    <w:p w14:paraId="53C75882" w14:textId="77777777" w:rsidR="00FD42AB" w:rsidRDefault="00FD42AB" w:rsidP="00FD42AB">
      <w:pPr>
        <w:pStyle w:val="Listeavsnitt"/>
        <w:numPr>
          <w:ilvl w:val="0"/>
          <w:numId w:val="44"/>
        </w:numPr>
        <w:rPr>
          <w:lang w:eastAsia="nb-NO"/>
        </w:rPr>
      </w:pPr>
      <w:r>
        <w:rPr>
          <w:lang w:eastAsia="nb-NO"/>
        </w:rPr>
        <w:t>Pkt 2.5 nytt avsnitt med anbefaling om å avlyse fysiske samlinger utover gudstjenester og kirkelige handlinger ut november måned.</w:t>
      </w:r>
    </w:p>
    <w:p w14:paraId="3FE1CCCF" w14:textId="7D1647BB" w:rsidR="00E27828" w:rsidRDefault="00FD42AB" w:rsidP="00E27828">
      <w:pPr>
        <w:pStyle w:val="Listeavsnitt"/>
        <w:numPr>
          <w:ilvl w:val="0"/>
          <w:numId w:val="44"/>
        </w:numPr>
        <w:rPr>
          <w:lang w:eastAsia="nb-NO"/>
        </w:rPr>
      </w:pPr>
      <w:r>
        <w:rPr>
          <w:lang w:eastAsia="nb-NO"/>
        </w:rPr>
        <w:t>Pkt 2.6 nytt avsnitt med anbefaling om å avlyse fysiske samlinger utover gudstjenester og kirkelige handlinger ut november måned.</w:t>
      </w:r>
    </w:p>
    <w:p w14:paraId="5ACAD1E2" w14:textId="77777777" w:rsidR="00E27828" w:rsidRPr="0082769F" w:rsidRDefault="00E27828" w:rsidP="00404C28">
      <w:pPr>
        <w:rPr>
          <w:lang w:eastAsia="nb-NO"/>
        </w:rPr>
      </w:pPr>
    </w:p>
    <w:p w14:paraId="12B850CC" w14:textId="77777777" w:rsidR="00E27828" w:rsidRDefault="00E27828" w:rsidP="00E27828">
      <w:r>
        <w:t>30.11.20</w:t>
      </w:r>
      <w:r>
        <w:tab/>
        <w:t>Versjon 5.0 har følgende endringer:</w:t>
      </w:r>
    </w:p>
    <w:p w14:paraId="44005C2E" w14:textId="77777777" w:rsidR="00E27828" w:rsidRDefault="00E27828" w:rsidP="00E27828">
      <w:pPr>
        <w:pStyle w:val="Listeavsnitt"/>
        <w:numPr>
          <w:ilvl w:val="0"/>
          <w:numId w:val="52"/>
        </w:numPr>
      </w:pPr>
      <w:r>
        <w:t>I innledningen er inndelingen av veilederen nå omtalt, i tillegg til enkelte justeringer om Kirkerådet og KAs dialog med helsemyndighetene omtalt og anbefalingen om avlysning tatt ut.</w:t>
      </w:r>
    </w:p>
    <w:p w14:paraId="5CDD21C8" w14:textId="77777777" w:rsidR="00E27828" w:rsidRDefault="00E27828" w:rsidP="00E27828">
      <w:pPr>
        <w:pStyle w:val="Listeavsnitt"/>
        <w:numPr>
          <w:ilvl w:val="0"/>
          <w:numId w:val="52"/>
        </w:numPr>
      </w:pPr>
      <w:r>
        <w:t>Pkt. 1.1 a), 2.2, 2.4.1, 2.4.4, 2.5, 2.6: Den tidligere anbefalingen om å avlyse fysiske samlinger utover forordnede gudstjenester og kirkelige handlinger gjelder ikke lenger, og er derfor tatt ut.</w:t>
      </w:r>
    </w:p>
    <w:p w14:paraId="2A65E407" w14:textId="5A0EF789" w:rsidR="00E27828" w:rsidRDefault="00E27828" w:rsidP="00E27828">
      <w:pPr>
        <w:pStyle w:val="Listeavsnitt"/>
        <w:numPr>
          <w:ilvl w:val="0"/>
          <w:numId w:val="52"/>
        </w:numPr>
      </w:pPr>
      <w:r>
        <w:t xml:space="preserve">Pkt 1.1 a): </w:t>
      </w:r>
      <w:r w:rsidR="00AB7EBA">
        <w:t>Ny anbefaling om 2 meters avstand ved salmesang innendørs, n</w:t>
      </w:r>
      <w:r>
        <w:t>y definisjon av medvirkende som ikke skal telles med i antallet deltakere, lagt til brødtekst om innendørs og utendørs arrangementer, samt presisert at utendørs arrangementer må skje på avgrenset område.</w:t>
      </w:r>
    </w:p>
    <w:p w14:paraId="21E9A960" w14:textId="5753A8F5" w:rsidR="00E27828" w:rsidRDefault="00E27828" w:rsidP="00E27828">
      <w:pPr>
        <w:pStyle w:val="Listeavsnitt"/>
        <w:numPr>
          <w:ilvl w:val="0"/>
          <w:numId w:val="52"/>
        </w:numPr>
      </w:pPr>
      <w:r>
        <w:t xml:space="preserve">Pkt 2.1.2: </w:t>
      </w:r>
      <w:r w:rsidR="00FB7382">
        <w:t>Kulepunkt om nattverd og lystenning</w:t>
      </w:r>
      <w:r>
        <w:t xml:space="preserve"> har fått ny ordlyd for å tydeliggjøre at det gjelder gudstjenester, og at offer kan skje via vipps.</w:t>
      </w:r>
      <w:r w:rsidR="00FB7382">
        <w:t xml:space="preserve"> Tatt inn nye kulepunkter med anbefalinger for å redusere trengsel innendørs.</w:t>
      </w:r>
    </w:p>
    <w:p w14:paraId="1C1390A2" w14:textId="2D9E33E4" w:rsidR="00E27828" w:rsidRDefault="00E27828" w:rsidP="00E27828">
      <w:pPr>
        <w:pStyle w:val="Listeavsnitt"/>
        <w:numPr>
          <w:ilvl w:val="0"/>
          <w:numId w:val="52"/>
        </w:numPr>
      </w:pPr>
      <w:r>
        <w:t xml:space="preserve">Pkt 2.7: Omfattende endring og detaljering av gjeldende regelverk knyttet til </w:t>
      </w:r>
      <w:r w:rsidR="001E6C48">
        <w:t xml:space="preserve">kirkevandringer med aktiviteter og </w:t>
      </w:r>
      <w:r>
        <w:t>åpne kirker</w:t>
      </w:r>
      <w:r w:rsidR="001E6C48">
        <w:t xml:space="preserve"> uten aktiviteter</w:t>
      </w:r>
      <w:r>
        <w:t>, etter dialog med helsemyndighetene.</w:t>
      </w:r>
    </w:p>
    <w:p w14:paraId="6CE2E55F" w14:textId="0A54881E" w:rsidR="00D83373" w:rsidRDefault="00D83373" w:rsidP="00FD42AB">
      <w:pPr>
        <w:rPr>
          <w:lang w:eastAsia="nb-NO"/>
        </w:rPr>
      </w:pPr>
    </w:p>
    <w:p w14:paraId="67F6AA68" w14:textId="13482AEB" w:rsidR="00CC319F" w:rsidRDefault="00CC319F" w:rsidP="00FD42AB">
      <w:pPr>
        <w:rPr>
          <w:lang w:eastAsia="nb-NO"/>
        </w:rPr>
      </w:pPr>
      <w:r>
        <w:rPr>
          <w:lang w:eastAsia="nb-NO"/>
        </w:rPr>
        <w:t>17.12.20</w:t>
      </w:r>
      <w:r>
        <w:rPr>
          <w:lang w:eastAsia="nb-NO"/>
        </w:rPr>
        <w:tab/>
        <w:t>Versjon 5.1 har følgende endringer:</w:t>
      </w:r>
    </w:p>
    <w:p w14:paraId="52A3261A" w14:textId="386624E6" w:rsidR="00CC319F" w:rsidRDefault="00CC319F" w:rsidP="00283D1D">
      <w:pPr>
        <w:pStyle w:val="Listeavsnitt"/>
        <w:numPr>
          <w:ilvl w:val="0"/>
          <w:numId w:val="52"/>
        </w:numPr>
        <w:rPr>
          <w:lang w:eastAsia="nb-NO"/>
        </w:rPr>
      </w:pPr>
      <w:r>
        <w:rPr>
          <w:lang w:eastAsia="nb-NO"/>
        </w:rPr>
        <w:t xml:space="preserve">Punkt 1.1a) og 2.7.1a): </w:t>
      </w:r>
      <w:r>
        <w:t>De særskilt nevnte avstandsreglene for kor- og musikere (2 meter foran og bak, 1,5 meter til siden) er tatt ut. Det vises i stedet til Norsk musikkråds veileder. Denne er oppdatert med nye avstandsregler.</w:t>
      </w:r>
    </w:p>
    <w:p w14:paraId="321019E1" w14:textId="77777777" w:rsidR="005B3A0A" w:rsidRDefault="005B3A0A" w:rsidP="005B3A0A">
      <w:r>
        <w:lastRenderedPageBreak/>
        <w:t>04.01.21</w:t>
      </w:r>
      <w:r>
        <w:tab/>
        <w:t>Versjon 6.0 har følgende endringer:</w:t>
      </w:r>
    </w:p>
    <w:p w14:paraId="2EBD8948" w14:textId="77777777" w:rsidR="005B3A0A" w:rsidRDefault="005B3A0A" w:rsidP="005B3A0A">
      <w:pPr>
        <w:pStyle w:val="Listeavsnitt"/>
        <w:numPr>
          <w:ilvl w:val="0"/>
          <w:numId w:val="52"/>
        </w:numPr>
      </w:pPr>
      <w:r>
        <w:t>Innledningen er oppdatert med henvisning til den nye nasjonale nedstengingen fra 4.-18. januar 2021. Lenker til ressursnotat om advent og jul 2020 er tatt ut, da det ikke lenger er relevant.</w:t>
      </w:r>
    </w:p>
    <w:p w14:paraId="38486001" w14:textId="77777777" w:rsidR="005B3A0A" w:rsidRDefault="005B3A0A" w:rsidP="005B3A0A">
      <w:pPr>
        <w:pStyle w:val="Listeavsnitt"/>
        <w:numPr>
          <w:ilvl w:val="0"/>
          <w:numId w:val="52"/>
        </w:numPr>
      </w:pPr>
      <w:r>
        <w:t>Nytt punkt 1.0 om anbefaling om å avlyse fysiske aktiviteter.</w:t>
      </w:r>
    </w:p>
    <w:p w14:paraId="4B97DFD4" w14:textId="0634D0FA" w:rsidR="005B3A0A" w:rsidRDefault="005B3A0A" w:rsidP="005B3A0A">
      <w:pPr>
        <w:pStyle w:val="Listeavsnitt"/>
        <w:numPr>
          <w:ilvl w:val="0"/>
          <w:numId w:val="52"/>
        </w:numPr>
      </w:pPr>
      <w:r>
        <w:t>Pkt 1.1 a) om antall er oppdatert i tråd med revidert forskrift. Minnesamvær lagt til i opplistingen av eksempler på hva som regnes som private sammenkomster. Tydeliggjort at antall medvirkende skal begrenses til det som er nødvendig.</w:t>
      </w:r>
      <w:r w:rsidR="008B2108">
        <w:t xml:space="preserve"> Forkortet definisjonen av fastmonterte seter.</w:t>
      </w:r>
    </w:p>
    <w:p w14:paraId="1C729D36" w14:textId="77777777" w:rsidR="005B3A0A" w:rsidRDefault="005B3A0A" w:rsidP="005B3A0A">
      <w:pPr>
        <w:pStyle w:val="Listeavsnitt"/>
        <w:numPr>
          <w:ilvl w:val="0"/>
          <w:numId w:val="52"/>
        </w:numPr>
      </w:pPr>
      <w:r>
        <w:t>Pkt 1.6 b) tatt inn at kirken følger nasjonale/lokale anbefalinger og pålegg om bruk av hjemmekontor.</w:t>
      </w:r>
    </w:p>
    <w:p w14:paraId="7405E83F" w14:textId="77777777" w:rsidR="005B3A0A" w:rsidRDefault="005B3A0A" w:rsidP="005B3A0A">
      <w:pPr>
        <w:pStyle w:val="Listeavsnitt"/>
        <w:numPr>
          <w:ilvl w:val="0"/>
          <w:numId w:val="52"/>
        </w:numPr>
      </w:pPr>
      <w:r>
        <w:t>Pkt 2.1, 2.1.2, 2.2, 2.4, 2.5, 2.6 tatt inn anbefaling om avlysning.</w:t>
      </w:r>
    </w:p>
    <w:p w14:paraId="21ABAB9B" w14:textId="77777777" w:rsidR="005B3A0A" w:rsidRDefault="005B3A0A" w:rsidP="005B3A0A">
      <w:pPr>
        <w:pStyle w:val="Listeavsnitt"/>
        <w:numPr>
          <w:ilvl w:val="0"/>
          <w:numId w:val="52"/>
        </w:numPr>
      </w:pPr>
      <w:r>
        <w:t>Pkt 2.1.2 b) mindre justeringer om å legge til rette for dåp.</w:t>
      </w:r>
    </w:p>
    <w:p w14:paraId="51E31061" w14:textId="7952217C" w:rsidR="005B3A0A" w:rsidRDefault="004F0D44" w:rsidP="005B3A0A">
      <w:pPr>
        <w:pStyle w:val="Listeavsnitt"/>
        <w:numPr>
          <w:ilvl w:val="0"/>
          <w:numId w:val="52"/>
        </w:numPr>
      </w:pPr>
      <w:r>
        <w:t>Pkt 2.1.4</w:t>
      </w:r>
      <w:r w:rsidR="005B3A0A">
        <w:t xml:space="preserve"> presisert at det er tillatt med inntil 50 deltakere i begravelse/bisettelse, og presisering om at minnesamvær i etterkant regnes som privat sammenkomst med maks 5 deltakere.</w:t>
      </w:r>
    </w:p>
    <w:p w14:paraId="175D65FA" w14:textId="1032BC7B" w:rsidR="00F51A1B" w:rsidRDefault="00F51A1B" w:rsidP="005B3A0A">
      <w:pPr>
        <w:pStyle w:val="Listeavsnitt"/>
        <w:numPr>
          <w:ilvl w:val="0"/>
          <w:numId w:val="52"/>
        </w:numPr>
      </w:pPr>
      <w:r>
        <w:t>Punkt 2.7 tatt inn anbefaling om avlysning, samt byttet rekkefølge på 2.7.1 og 2.7.2.</w:t>
      </w:r>
    </w:p>
    <w:p w14:paraId="0EF8467D" w14:textId="4848FF20" w:rsidR="005B3A0A" w:rsidRDefault="005B3A0A" w:rsidP="005B3A0A">
      <w:pPr>
        <w:pStyle w:val="Listeavsnitt"/>
        <w:numPr>
          <w:ilvl w:val="0"/>
          <w:numId w:val="52"/>
        </w:numPr>
      </w:pPr>
      <w:r>
        <w:t>Pkt 2.7.</w:t>
      </w:r>
      <w:r w:rsidR="00F51A1B">
        <w:t>2 om kirkevandringer er</w:t>
      </w:r>
      <w:r>
        <w:t xml:space="preserve"> justert antallsbegrensning samt presisert at kirken nå må tømmes etter hver pulje av deltakere og at jevn strøm ikke lenger er tillatt ved kirkevandringer. Dette i tråd med revidert forskrift.</w:t>
      </w:r>
    </w:p>
    <w:p w14:paraId="41A2628C" w14:textId="77777777" w:rsidR="005B3A0A" w:rsidRPr="0082769F" w:rsidRDefault="005B3A0A" w:rsidP="005B3A0A">
      <w:pPr>
        <w:rPr>
          <w:lang w:eastAsia="nb-NO"/>
        </w:rPr>
      </w:pPr>
    </w:p>
    <w:sectPr w:rsidR="005B3A0A" w:rsidRPr="0082769F" w:rsidSect="001E2E7E">
      <w:headerReference w:type="default" r:id="rId50"/>
      <w:footerReference w:type="default" r:id="rId51"/>
      <w:headerReference w:type="first" r:id="rId52"/>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DAE5" w16cex:dateUtc="2020-11-05T19:11:00Z"/>
  <w16cex:commentExtensible w16cex:durableId="234EBE4D" w16cex:dateUtc="2020-11-05T17:09:00Z"/>
  <w16cex:commentExtensible w16cex:durableId="234EBEA7" w16cex:dateUtc="2020-11-05T17:10:00Z"/>
  <w16cex:commentExtensible w16cex:durableId="234EBEE0" w16cex:dateUtc="2020-11-05T17:11:00Z"/>
  <w16cex:commentExtensible w16cex:durableId="234EC60C" w16cex:dateUtc="2020-11-05T17:42:00Z"/>
  <w16cex:commentExtensible w16cex:durableId="234EC65F" w16cex:dateUtc="2020-11-05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DCB37" w16cid:durableId="234EBC88"/>
  <w16cid:commentId w16cid:paraId="2055BB8D" w16cid:durableId="234EDAE5"/>
  <w16cid:commentId w16cid:paraId="6FC32060" w16cid:durableId="234EBC89"/>
  <w16cid:commentId w16cid:paraId="29680D87" w16cid:durableId="234EBC8A"/>
  <w16cid:commentId w16cid:paraId="1C4EAD34" w16cid:durableId="234EBC8B"/>
  <w16cid:commentId w16cid:paraId="76E87840" w16cid:durableId="234EBC8C"/>
  <w16cid:commentId w16cid:paraId="5C0C1555" w16cid:durableId="234EBC8D"/>
  <w16cid:commentId w16cid:paraId="06265483" w16cid:durableId="234EBE4D"/>
  <w16cid:commentId w16cid:paraId="4BDD9BFA" w16cid:durableId="234EBEA7"/>
  <w16cid:commentId w16cid:paraId="3F5252FF" w16cid:durableId="234EBEE0"/>
  <w16cid:commentId w16cid:paraId="3EF14CFB" w16cid:durableId="234EBC8E"/>
  <w16cid:commentId w16cid:paraId="09156AE1" w16cid:durableId="234EC60C"/>
  <w16cid:commentId w16cid:paraId="1BA0D900" w16cid:durableId="234EC6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9292" w14:textId="77777777" w:rsidR="00031117" w:rsidRDefault="00031117" w:rsidP="003810D7">
      <w:pPr>
        <w:spacing w:after="0" w:line="240" w:lineRule="auto"/>
      </w:pPr>
      <w:r>
        <w:separator/>
      </w:r>
    </w:p>
  </w:endnote>
  <w:endnote w:type="continuationSeparator" w:id="0">
    <w:p w14:paraId="0B1FE2C6" w14:textId="77777777" w:rsidR="00031117" w:rsidRDefault="00031117"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4469C3A5" w:rsidR="00A5755D" w:rsidRDefault="00A5755D">
        <w:pPr>
          <w:pStyle w:val="Bunntekst"/>
          <w:jc w:val="right"/>
        </w:pPr>
        <w:r>
          <w:fldChar w:fldCharType="begin"/>
        </w:r>
        <w:r>
          <w:instrText>PAGE   \* MERGEFORMAT</w:instrText>
        </w:r>
        <w:r>
          <w:fldChar w:fldCharType="separate"/>
        </w:r>
        <w:r w:rsidR="001D2B7C">
          <w:rPr>
            <w:noProof/>
          </w:rPr>
          <w:t>2</w:t>
        </w:r>
        <w:r>
          <w:fldChar w:fldCharType="end"/>
        </w:r>
      </w:p>
    </w:sdtContent>
  </w:sdt>
  <w:p w14:paraId="46A62E8B" w14:textId="77777777" w:rsidR="00A5755D" w:rsidRDefault="00A5755D">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89530" w14:textId="77777777" w:rsidR="00031117" w:rsidRDefault="00031117" w:rsidP="003810D7">
      <w:pPr>
        <w:spacing w:after="0" w:line="240" w:lineRule="auto"/>
      </w:pPr>
      <w:r>
        <w:separator/>
      </w:r>
    </w:p>
  </w:footnote>
  <w:footnote w:type="continuationSeparator" w:id="0">
    <w:p w14:paraId="0DC044DE" w14:textId="77777777" w:rsidR="00031117" w:rsidRDefault="00031117"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A5755D"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A5755D" w:rsidRDefault="00A5755D"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A5755D" w:rsidRDefault="00A5755D"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A5755D"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A5755D" w:rsidRDefault="00A5755D"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A5755D" w:rsidRPr="00852952" w:rsidRDefault="00A5755D" w:rsidP="003810D7">
              <w:pPr>
                <w:rPr>
                  <w:b/>
                  <w:lang w:eastAsia="nb-NO"/>
                </w:rPr>
              </w:pPr>
              <w:r>
                <w:rPr>
                  <w:lang w:eastAsia="nb-NO"/>
                </w:rPr>
                <w:t>Kirkerådet, Mellomkirkelig råd, Samisk kirkeråd</w:t>
              </w:r>
            </w:p>
          </w:tc>
        </w:sdtContent>
      </w:sdt>
    </w:tr>
  </w:tbl>
  <w:p w14:paraId="2DBB3837" w14:textId="36F806B1" w:rsidR="00A5755D" w:rsidRPr="00020B00" w:rsidRDefault="00A5755D">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A5755D"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A5755D" w:rsidRDefault="00A5755D"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A5755D" w:rsidRDefault="00A5755D"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A5755D"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A5755D" w:rsidRDefault="00A5755D"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A5755D" w:rsidRPr="00852952" w:rsidRDefault="00A5755D" w:rsidP="00020B00">
              <w:pPr>
                <w:rPr>
                  <w:b/>
                  <w:lang w:eastAsia="nb-NO"/>
                </w:rPr>
              </w:pPr>
              <w:r>
                <w:rPr>
                  <w:lang w:eastAsia="nb-NO"/>
                </w:rPr>
                <w:t>Kirkerådet, Mellomkirkelig råd, Samisk kirkeråd</w:t>
              </w:r>
            </w:p>
          </w:tc>
        </w:sdtContent>
      </w:sdt>
    </w:tr>
  </w:tbl>
  <w:p w14:paraId="7F8B954E" w14:textId="67FFF4FD" w:rsidR="00A5755D" w:rsidRDefault="00A5755D">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5"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1C971276"/>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ED20F04"/>
    <w:multiLevelType w:val="hybridMultilevel"/>
    <w:tmpl w:val="DCDEF494"/>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0"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6567175"/>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6C16B02"/>
    <w:multiLevelType w:val="hybridMultilevel"/>
    <w:tmpl w:val="DAE07A32"/>
    <w:lvl w:ilvl="0" w:tplc="C87A77CA">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2C73296"/>
    <w:multiLevelType w:val="hybridMultilevel"/>
    <w:tmpl w:val="77C4404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4141F2C"/>
    <w:multiLevelType w:val="hybridMultilevel"/>
    <w:tmpl w:val="292CF77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3"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3F2371F5"/>
    <w:multiLevelType w:val="hybridMultilevel"/>
    <w:tmpl w:val="2B70F606"/>
    <w:lvl w:ilvl="0" w:tplc="04140001">
      <w:start w:val="1"/>
      <w:numFmt w:val="bullet"/>
      <w:lvlText w:val=""/>
      <w:lvlJc w:val="left"/>
      <w:pPr>
        <w:ind w:left="2127" w:hanging="360"/>
      </w:pPr>
      <w:rPr>
        <w:rFonts w:ascii="Symbol" w:hAnsi="Symbol" w:hint="default"/>
      </w:rPr>
    </w:lvl>
    <w:lvl w:ilvl="1" w:tplc="04140003" w:tentative="1">
      <w:start w:val="1"/>
      <w:numFmt w:val="bullet"/>
      <w:lvlText w:val="o"/>
      <w:lvlJc w:val="left"/>
      <w:pPr>
        <w:ind w:left="2847" w:hanging="360"/>
      </w:pPr>
      <w:rPr>
        <w:rFonts w:ascii="Courier New" w:hAnsi="Courier New" w:cs="Courier New" w:hint="default"/>
      </w:rPr>
    </w:lvl>
    <w:lvl w:ilvl="2" w:tplc="04140005" w:tentative="1">
      <w:start w:val="1"/>
      <w:numFmt w:val="bullet"/>
      <w:lvlText w:val=""/>
      <w:lvlJc w:val="left"/>
      <w:pPr>
        <w:ind w:left="3567" w:hanging="360"/>
      </w:pPr>
      <w:rPr>
        <w:rFonts w:ascii="Wingdings" w:hAnsi="Wingdings" w:hint="default"/>
      </w:rPr>
    </w:lvl>
    <w:lvl w:ilvl="3" w:tplc="04140001" w:tentative="1">
      <w:start w:val="1"/>
      <w:numFmt w:val="bullet"/>
      <w:lvlText w:val=""/>
      <w:lvlJc w:val="left"/>
      <w:pPr>
        <w:ind w:left="4287" w:hanging="360"/>
      </w:pPr>
      <w:rPr>
        <w:rFonts w:ascii="Symbol" w:hAnsi="Symbol" w:hint="default"/>
      </w:rPr>
    </w:lvl>
    <w:lvl w:ilvl="4" w:tplc="04140003" w:tentative="1">
      <w:start w:val="1"/>
      <w:numFmt w:val="bullet"/>
      <w:lvlText w:val="o"/>
      <w:lvlJc w:val="left"/>
      <w:pPr>
        <w:ind w:left="5007" w:hanging="360"/>
      </w:pPr>
      <w:rPr>
        <w:rFonts w:ascii="Courier New" w:hAnsi="Courier New" w:cs="Courier New" w:hint="default"/>
      </w:rPr>
    </w:lvl>
    <w:lvl w:ilvl="5" w:tplc="04140005" w:tentative="1">
      <w:start w:val="1"/>
      <w:numFmt w:val="bullet"/>
      <w:lvlText w:val=""/>
      <w:lvlJc w:val="left"/>
      <w:pPr>
        <w:ind w:left="5727" w:hanging="360"/>
      </w:pPr>
      <w:rPr>
        <w:rFonts w:ascii="Wingdings" w:hAnsi="Wingdings" w:hint="default"/>
      </w:rPr>
    </w:lvl>
    <w:lvl w:ilvl="6" w:tplc="04140001" w:tentative="1">
      <w:start w:val="1"/>
      <w:numFmt w:val="bullet"/>
      <w:lvlText w:val=""/>
      <w:lvlJc w:val="left"/>
      <w:pPr>
        <w:ind w:left="6447" w:hanging="360"/>
      </w:pPr>
      <w:rPr>
        <w:rFonts w:ascii="Symbol" w:hAnsi="Symbol" w:hint="default"/>
      </w:rPr>
    </w:lvl>
    <w:lvl w:ilvl="7" w:tplc="04140003" w:tentative="1">
      <w:start w:val="1"/>
      <w:numFmt w:val="bullet"/>
      <w:lvlText w:val="o"/>
      <w:lvlJc w:val="left"/>
      <w:pPr>
        <w:ind w:left="7167" w:hanging="360"/>
      </w:pPr>
      <w:rPr>
        <w:rFonts w:ascii="Courier New" w:hAnsi="Courier New" w:cs="Courier New" w:hint="default"/>
      </w:rPr>
    </w:lvl>
    <w:lvl w:ilvl="8" w:tplc="04140005" w:tentative="1">
      <w:start w:val="1"/>
      <w:numFmt w:val="bullet"/>
      <w:lvlText w:val=""/>
      <w:lvlJc w:val="left"/>
      <w:pPr>
        <w:ind w:left="7887" w:hanging="360"/>
      </w:pPr>
      <w:rPr>
        <w:rFonts w:ascii="Wingdings" w:hAnsi="Wingdings" w:hint="default"/>
      </w:rPr>
    </w:lvl>
  </w:abstractNum>
  <w:abstractNum w:abstractNumId="35" w15:restartNumberingAfterBreak="0">
    <w:nsid w:val="404B3C4B"/>
    <w:multiLevelType w:val="multilevel"/>
    <w:tmpl w:val="3564B6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48827114"/>
    <w:multiLevelType w:val="multilevel"/>
    <w:tmpl w:val="B746A690"/>
    <w:lvl w:ilvl="0">
      <w:start w:val="1"/>
      <w:numFmt w:val="decimal"/>
      <w:lvlText w:val="%1"/>
      <w:lvlJc w:val="left"/>
      <w:pPr>
        <w:ind w:left="468" w:hanging="468"/>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A1E2B44"/>
    <w:multiLevelType w:val="hybridMultilevel"/>
    <w:tmpl w:val="1558161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5821901"/>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44"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21A483B"/>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6AEC1BDE"/>
    <w:multiLevelType w:val="hybridMultilevel"/>
    <w:tmpl w:val="8E1080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1"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54" w15:restartNumberingAfterBreak="0">
    <w:nsid w:val="75174164"/>
    <w:multiLevelType w:val="hybridMultilevel"/>
    <w:tmpl w:val="A42C98A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55"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51"/>
  </w:num>
  <w:num w:numId="2">
    <w:abstractNumId w:val="20"/>
  </w:num>
  <w:num w:numId="3">
    <w:abstractNumId w:val="9"/>
  </w:num>
  <w:num w:numId="4">
    <w:abstractNumId w:val="14"/>
  </w:num>
  <w:num w:numId="5">
    <w:abstractNumId w:val="5"/>
  </w:num>
  <w:num w:numId="6">
    <w:abstractNumId w:val="27"/>
  </w:num>
  <w:num w:numId="7">
    <w:abstractNumId w:val="47"/>
  </w:num>
  <w:num w:numId="8">
    <w:abstractNumId w:val="13"/>
  </w:num>
  <w:num w:numId="9">
    <w:abstractNumId w:val="38"/>
  </w:num>
  <w:num w:numId="10">
    <w:abstractNumId w:val="0"/>
  </w:num>
  <w:num w:numId="11">
    <w:abstractNumId w:val="2"/>
  </w:num>
  <w:num w:numId="12">
    <w:abstractNumId w:val="24"/>
  </w:num>
  <w:num w:numId="13">
    <w:abstractNumId w:val="45"/>
  </w:num>
  <w:num w:numId="14">
    <w:abstractNumId w:val="36"/>
  </w:num>
  <w:num w:numId="15">
    <w:abstractNumId w:val="25"/>
  </w:num>
  <w:num w:numId="16">
    <w:abstractNumId w:val="3"/>
  </w:num>
  <w:num w:numId="17">
    <w:abstractNumId w:val="32"/>
  </w:num>
  <w:num w:numId="18">
    <w:abstractNumId w:val="26"/>
  </w:num>
  <w:num w:numId="19">
    <w:abstractNumId w:val="18"/>
  </w:num>
  <w:num w:numId="20">
    <w:abstractNumId w:val="8"/>
  </w:num>
  <w:num w:numId="21">
    <w:abstractNumId w:val="1"/>
  </w:num>
  <w:num w:numId="22">
    <w:abstractNumId w:val="7"/>
  </w:num>
  <w:num w:numId="23">
    <w:abstractNumId w:val="57"/>
  </w:num>
  <w:num w:numId="24">
    <w:abstractNumId w:val="10"/>
  </w:num>
  <w:num w:numId="25">
    <w:abstractNumId w:val="6"/>
  </w:num>
  <w:num w:numId="26">
    <w:abstractNumId w:val="52"/>
  </w:num>
  <w:num w:numId="27">
    <w:abstractNumId w:val="56"/>
  </w:num>
  <w:num w:numId="28">
    <w:abstractNumId w:val="23"/>
  </w:num>
  <w:num w:numId="29">
    <w:abstractNumId w:val="16"/>
  </w:num>
  <w:num w:numId="30">
    <w:abstractNumId w:val="12"/>
  </w:num>
  <w:num w:numId="31">
    <w:abstractNumId w:val="15"/>
  </w:num>
  <w:num w:numId="32">
    <w:abstractNumId w:val="41"/>
  </w:num>
  <w:num w:numId="33">
    <w:abstractNumId w:val="40"/>
  </w:num>
  <w:num w:numId="34">
    <w:abstractNumId w:val="55"/>
  </w:num>
  <w:num w:numId="35">
    <w:abstractNumId w:val="59"/>
  </w:num>
  <w:num w:numId="36">
    <w:abstractNumId w:val="53"/>
  </w:num>
  <w:num w:numId="37">
    <w:abstractNumId w:val="31"/>
  </w:num>
  <w:num w:numId="38">
    <w:abstractNumId w:val="43"/>
  </w:num>
  <w:num w:numId="39">
    <w:abstractNumId w:val="30"/>
  </w:num>
  <w:num w:numId="40">
    <w:abstractNumId w:val="39"/>
  </w:num>
  <w:num w:numId="41">
    <w:abstractNumId w:val="37"/>
  </w:num>
  <w:num w:numId="42">
    <w:abstractNumId w:val="33"/>
  </w:num>
  <w:num w:numId="43">
    <w:abstractNumId w:val="34"/>
  </w:num>
  <w:num w:numId="44">
    <w:abstractNumId w:val="19"/>
  </w:num>
  <w:num w:numId="45">
    <w:abstractNumId w:val="29"/>
  </w:num>
  <w:num w:numId="46">
    <w:abstractNumId w:val="48"/>
  </w:num>
  <w:num w:numId="47">
    <w:abstractNumId w:val="11"/>
  </w:num>
  <w:num w:numId="48">
    <w:abstractNumId w:val="17"/>
  </w:num>
  <w:num w:numId="49">
    <w:abstractNumId w:val="58"/>
  </w:num>
  <w:num w:numId="50">
    <w:abstractNumId w:val="50"/>
  </w:num>
  <w:num w:numId="51">
    <w:abstractNumId w:val="28"/>
  </w:num>
  <w:num w:numId="52">
    <w:abstractNumId w:val="4"/>
  </w:num>
  <w:num w:numId="53">
    <w:abstractNumId w:val="35"/>
  </w:num>
  <w:num w:numId="54">
    <w:abstractNumId w:val="49"/>
  </w:num>
  <w:num w:numId="55">
    <w:abstractNumId w:val="46"/>
  </w:num>
  <w:num w:numId="56">
    <w:abstractNumId w:val="21"/>
  </w:num>
  <w:num w:numId="57">
    <w:abstractNumId w:val="42"/>
  </w:num>
  <w:num w:numId="58">
    <w:abstractNumId w:val="44"/>
  </w:num>
  <w:num w:numId="59">
    <w:abstractNumId w:val="54"/>
  </w:num>
  <w:num w:numId="60">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2BF"/>
    <w:rsid w:val="00006092"/>
    <w:rsid w:val="0000778A"/>
    <w:rsid w:val="00011957"/>
    <w:rsid w:val="00013A4F"/>
    <w:rsid w:val="00020B00"/>
    <w:rsid w:val="00020D4D"/>
    <w:rsid w:val="00031117"/>
    <w:rsid w:val="00035D94"/>
    <w:rsid w:val="00037D66"/>
    <w:rsid w:val="000410AD"/>
    <w:rsid w:val="000513AB"/>
    <w:rsid w:val="00051E6F"/>
    <w:rsid w:val="0005399C"/>
    <w:rsid w:val="00055823"/>
    <w:rsid w:val="00060B90"/>
    <w:rsid w:val="00060E12"/>
    <w:rsid w:val="00066105"/>
    <w:rsid w:val="000724BB"/>
    <w:rsid w:val="000807E0"/>
    <w:rsid w:val="000860C0"/>
    <w:rsid w:val="000A47A0"/>
    <w:rsid w:val="000A6249"/>
    <w:rsid w:val="000A72C1"/>
    <w:rsid w:val="000B0AEF"/>
    <w:rsid w:val="000C0CBA"/>
    <w:rsid w:val="000C0D4B"/>
    <w:rsid w:val="00104855"/>
    <w:rsid w:val="00105A0E"/>
    <w:rsid w:val="001168AF"/>
    <w:rsid w:val="00131ED8"/>
    <w:rsid w:val="001349F7"/>
    <w:rsid w:val="00136CFF"/>
    <w:rsid w:val="0014225A"/>
    <w:rsid w:val="00147C5C"/>
    <w:rsid w:val="00152C58"/>
    <w:rsid w:val="001538F8"/>
    <w:rsid w:val="0017686F"/>
    <w:rsid w:val="00181597"/>
    <w:rsid w:val="00182F7D"/>
    <w:rsid w:val="0019450B"/>
    <w:rsid w:val="001A218D"/>
    <w:rsid w:val="001D17C9"/>
    <w:rsid w:val="001D2B7C"/>
    <w:rsid w:val="001D6B21"/>
    <w:rsid w:val="001E2E7E"/>
    <w:rsid w:val="001E645A"/>
    <w:rsid w:val="001E6C48"/>
    <w:rsid w:val="00221D51"/>
    <w:rsid w:val="002239EE"/>
    <w:rsid w:val="002305B9"/>
    <w:rsid w:val="00231C68"/>
    <w:rsid w:val="002565F4"/>
    <w:rsid w:val="00260CAF"/>
    <w:rsid w:val="00265B5E"/>
    <w:rsid w:val="0026621D"/>
    <w:rsid w:val="00266862"/>
    <w:rsid w:val="00272082"/>
    <w:rsid w:val="002723B9"/>
    <w:rsid w:val="00275035"/>
    <w:rsid w:val="00283D1D"/>
    <w:rsid w:val="002B3ABA"/>
    <w:rsid w:val="002B5A18"/>
    <w:rsid w:val="002B7FE2"/>
    <w:rsid w:val="002C18D0"/>
    <w:rsid w:val="002D07F3"/>
    <w:rsid w:val="002D0E51"/>
    <w:rsid w:val="002E35DA"/>
    <w:rsid w:val="002F492D"/>
    <w:rsid w:val="0030661A"/>
    <w:rsid w:val="00315FAC"/>
    <w:rsid w:val="00315FCE"/>
    <w:rsid w:val="0031643D"/>
    <w:rsid w:val="00323D7C"/>
    <w:rsid w:val="00324ED8"/>
    <w:rsid w:val="003439FD"/>
    <w:rsid w:val="00360AEB"/>
    <w:rsid w:val="00375280"/>
    <w:rsid w:val="00380B98"/>
    <w:rsid w:val="003810BE"/>
    <w:rsid w:val="003810D7"/>
    <w:rsid w:val="00393ED8"/>
    <w:rsid w:val="003A4F7F"/>
    <w:rsid w:val="003B3A75"/>
    <w:rsid w:val="003B455A"/>
    <w:rsid w:val="003B682D"/>
    <w:rsid w:val="003C0182"/>
    <w:rsid w:val="003C1E74"/>
    <w:rsid w:val="003C398A"/>
    <w:rsid w:val="003D068A"/>
    <w:rsid w:val="003D4ACD"/>
    <w:rsid w:val="003F15DE"/>
    <w:rsid w:val="003F21AA"/>
    <w:rsid w:val="003F34F7"/>
    <w:rsid w:val="003F47E2"/>
    <w:rsid w:val="003F5E21"/>
    <w:rsid w:val="003F77B2"/>
    <w:rsid w:val="00404C28"/>
    <w:rsid w:val="00405247"/>
    <w:rsid w:val="004360E3"/>
    <w:rsid w:val="004465C6"/>
    <w:rsid w:val="00450D6E"/>
    <w:rsid w:val="00452412"/>
    <w:rsid w:val="00455186"/>
    <w:rsid w:val="004636AD"/>
    <w:rsid w:val="00465587"/>
    <w:rsid w:val="00484DDE"/>
    <w:rsid w:val="004B207E"/>
    <w:rsid w:val="004B37BD"/>
    <w:rsid w:val="004C2F8C"/>
    <w:rsid w:val="004E0599"/>
    <w:rsid w:val="004F0D44"/>
    <w:rsid w:val="004F6B4A"/>
    <w:rsid w:val="005043D3"/>
    <w:rsid w:val="00520D84"/>
    <w:rsid w:val="005215AD"/>
    <w:rsid w:val="00523CCE"/>
    <w:rsid w:val="00530E36"/>
    <w:rsid w:val="00534FD6"/>
    <w:rsid w:val="00541ACE"/>
    <w:rsid w:val="00547E99"/>
    <w:rsid w:val="00551C6A"/>
    <w:rsid w:val="0055407A"/>
    <w:rsid w:val="00556D51"/>
    <w:rsid w:val="00556D7E"/>
    <w:rsid w:val="0056232F"/>
    <w:rsid w:val="00566960"/>
    <w:rsid w:val="00567E22"/>
    <w:rsid w:val="00570FBF"/>
    <w:rsid w:val="00587249"/>
    <w:rsid w:val="005950F0"/>
    <w:rsid w:val="005B3A0A"/>
    <w:rsid w:val="005B7066"/>
    <w:rsid w:val="005C79A1"/>
    <w:rsid w:val="005D1782"/>
    <w:rsid w:val="005E2554"/>
    <w:rsid w:val="005F4EF4"/>
    <w:rsid w:val="00620759"/>
    <w:rsid w:val="00620A63"/>
    <w:rsid w:val="00632778"/>
    <w:rsid w:val="00632E4A"/>
    <w:rsid w:val="00640F69"/>
    <w:rsid w:val="00641124"/>
    <w:rsid w:val="006445C8"/>
    <w:rsid w:val="00646556"/>
    <w:rsid w:val="0065198B"/>
    <w:rsid w:val="00656013"/>
    <w:rsid w:val="00663A34"/>
    <w:rsid w:val="00665B38"/>
    <w:rsid w:val="00670EED"/>
    <w:rsid w:val="0067746B"/>
    <w:rsid w:val="00685D17"/>
    <w:rsid w:val="00697EE0"/>
    <w:rsid w:val="006A1B3F"/>
    <w:rsid w:val="006B28BD"/>
    <w:rsid w:val="006C6794"/>
    <w:rsid w:val="006D22A2"/>
    <w:rsid w:val="006E19B2"/>
    <w:rsid w:val="006E526A"/>
    <w:rsid w:val="006F15CB"/>
    <w:rsid w:val="006F2C44"/>
    <w:rsid w:val="006F31EC"/>
    <w:rsid w:val="006F6666"/>
    <w:rsid w:val="007018D8"/>
    <w:rsid w:val="00710556"/>
    <w:rsid w:val="007138D5"/>
    <w:rsid w:val="00720020"/>
    <w:rsid w:val="00733DCE"/>
    <w:rsid w:val="00734C06"/>
    <w:rsid w:val="007353EB"/>
    <w:rsid w:val="00742032"/>
    <w:rsid w:val="00743CDF"/>
    <w:rsid w:val="007541E1"/>
    <w:rsid w:val="007661DD"/>
    <w:rsid w:val="007703DD"/>
    <w:rsid w:val="00784895"/>
    <w:rsid w:val="007919BA"/>
    <w:rsid w:val="00793BF8"/>
    <w:rsid w:val="007A2C28"/>
    <w:rsid w:val="007B61F5"/>
    <w:rsid w:val="007C3C5F"/>
    <w:rsid w:val="007D7E3B"/>
    <w:rsid w:val="007E3192"/>
    <w:rsid w:val="00806A8A"/>
    <w:rsid w:val="0082183E"/>
    <w:rsid w:val="008246C8"/>
    <w:rsid w:val="00824952"/>
    <w:rsid w:val="0082769F"/>
    <w:rsid w:val="00835004"/>
    <w:rsid w:val="00837257"/>
    <w:rsid w:val="00837433"/>
    <w:rsid w:val="00841867"/>
    <w:rsid w:val="00846BA8"/>
    <w:rsid w:val="00855708"/>
    <w:rsid w:val="00860DC5"/>
    <w:rsid w:val="00866C15"/>
    <w:rsid w:val="00866CF3"/>
    <w:rsid w:val="00882500"/>
    <w:rsid w:val="008950CB"/>
    <w:rsid w:val="008A290B"/>
    <w:rsid w:val="008A5F9A"/>
    <w:rsid w:val="008A74B8"/>
    <w:rsid w:val="008B2108"/>
    <w:rsid w:val="008B4083"/>
    <w:rsid w:val="008B54C4"/>
    <w:rsid w:val="008B5790"/>
    <w:rsid w:val="008D4028"/>
    <w:rsid w:val="008E1EF4"/>
    <w:rsid w:val="008E2B99"/>
    <w:rsid w:val="008E3DCD"/>
    <w:rsid w:val="00916DD9"/>
    <w:rsid w:val="00925E96"/>
    <w:rsid w:val="0094709C"/>
    <w:rsid w:val="009478BB"/>
    <w:rsid w:val="00953861"/>
    <w:rsid w:val="0095518E"/>
    <w:rsid w:val="00963E55"/>
    <w:rsid w:val="00966E8D"/>
    <w:rsid w:val="00973615"/>
    <w:rsid w:val="00977ED7"/>
    <w:rsid w:val="009845D2"/>
    <w:rsid w:val="00985EF2"/>
    <w:rsid w:val="0098747E"/>
    <w:rsid w:val="00991383"/>
    <w:rsid w:val="009C33DC"/>
    <w:rsid w:val="009C4364"/>
    <w:rsid w:val="009D4154"/>
    <w:rsid w:val="009D71C3"/>
    <w:rsid w:val="009E52C5"/>
    <w:rsid w:val="009E5B8E"/>
    <w:rsid w:val="009F004A"/>
    <w:rsid w:val="00A02983"/>
    <w:rsid w:val="00A14F58"/>
    <w:rsid w:val="00A27BED"/>
    <w:rsid w:val="00A32636"/>
    <w:rsid w:val="00A346C3"/>
    <w:rsid w:val="00A44DA1"/>
    <w:rsid w:val="00A509A8"/>
    <w:rsid w:val="00A50C4C"/>
    <w:rsid w:val="00A5189A"/>
    <w:rsid w:val="00A5755D"/>
    <w:rsid w:val="00A6379B"/>
    <w:rsid w:val="00A6650C"/>
    <w:rsid w:val="00A721AD"/>
    <w:rsid w:val="00A94AEB"/>
    <w:rsid w:val="00A95C3D"/>
    <w:rsid w:val="00AB7EBA"/>
    <w:rsid w:val="00AC622D"/>
    <w:rsid w:val="00AD2707"/>
    <w:rsid w:val="00AD5DBF"/>
    <w:rsid w:val="00AE1CFE"/>
    <w:rsid w:val="00AE5F0D"/>
    <w:rsid w:val="00AF1D44"/>
    <w:rsid w:val="00B04138"/>
    <w:rsid w:val="00B11C69"/>
    <w:rsid w:val="00B14ED2"/>
    <w:rsid w:val="00B212E6"/>
    <w:rsid w:val="00B2556C"/>
    <w:rsid w:val="00B61487"/>
    <w:rsid w:val="00B757B7"/>
    <w:rsid w:val="00B770DA"/>
    <w:rsid w:val="00B77C3C"/>
    <w:rsid w:val="00B81417"/>
    <w:rsid w:val="00B8634D"/>
    <w:rsid w:val="00B901DD"/>
    <w:rsid w:val="00BA3B1B"/>
    <w:rsid w:val="00BB33C2"/>
    <w:rsid w:val="00BB5612"/>
    <w:rsid w:val="00BC0D5D"/>
    <w:rsid w:val="00BC4783"/>
    <w:rsid w:val="00BC54B8"/>
    <w:rsid w:val="00BD7972"/>
    <w:rsid w:val="00BE250B"/>
    <w:rsid w:val="00BF1A09"/>
    <w:rsid w:val="00C110C9"/>
    <w:rsid w:val="00C110E5"/>
    <w:rsid w:val="00C231FC"/>
    <w:rsid w:val="00C257EA"/>
    <w:rsid w:val="00C35C11"/>
    <w:rsid w:val="00C36519"/>
    <w:rsid w:val="00C378AA"/>
    <w:rsid w:val="00C46F7E"/>
    <w:rsid w:val="00C6358F"/>
    <w:rsid w:val="00C67B09"/>
    <w:rsid w:val="00C729F8"/>
    <w:rsid w:val="00C77598"/>
    <w:rsid w:val="00C81F37"/>
    <w:rsid w:val="00C834C9"/>
    <w:rsid w:val="00C84B37"/>
    <w:rsid w:val="00C86920"/>
    <w:rsid w:val="00C93E45"/>
    <w:rsid w:val="00CA092C"/>
    <w:rsid w:val="00CA204F"/>
    <w:rsid w:val="00CC319F"/>
    <w:rsid w:val="00CF7CDE"/>
    <w:rsid w:val="00D02856"/>
    <w:rsid w:val="00D04A82"/>
    <w:rsid w:val="00D222E6"/>
    <w:rsid w:val="00D23A8C"/>
    <w:rsid w:val="00D2656F"/>
    <w:rsid w:val="00D335A4"/>
    <w:rsid w:val="00D5514E"/>
    <w:rsid w:val="00D61B32"/>
    <w:rsid w:val="00D83373"/>
    <w:rsid w:val="00DB38EA"/>
    <w:rsid w:val="00DB4245"/>
    <w:rsid w:val="00DD5E61"/>
    <w:rsid w:val="00DF7215"/>
    <w:rsid w:val="00E00195"/>
    <w:rsid w:val="00E054A7"/>
    <w:rsid w:val="00E2172B"/>
    <w:rsid w:val="00E27828"/>
    <w:rsid w:val="00E3322E"/>
    <w:rsid w:val="00E356EE"/>
    <w:rsid w:val="00E56EF8"/>
    <w:rsid w:val="00E7530E"/>
    <w:rsid w:val="00E8637A"/>
    <w:rsid w:val="00EA113C"/>
    <w:rsid w:val="00EA4B7C"/>
    <w:rsid w:val="00EB4037"/>
    <w:rsid w:val="00EC1317"/>
    <w:rsid w:val="00EE0BE7"/>
    <w:rsid w:val="00EF5D7B"/>
    <w:rsid w:val="00EF622A"/>
    <w:rsid w:val="00F043D7"/>
    <w:rsid w:val="00F06CE3"/>
    <w:rsid w:val="00F077DD"/>
    <w:rsid w:val="00F211F7"/>
    <w:rsid w:val="00F30DC0"/>
    <w:rsid w:val="00F33C6F"/>
    <w:rsid w:val="00F409AC"/>
    <w:rsid w:val="00F40E6B"/>
    <w:rsid w:val="00F45A58"/>
    <w:rsid w:val="00F51A1B"/>
    <w:rsid w:val="00F54836"/>
    <w:rsid w:val="00F731B3"/>
    <w:rsid w:val="00F81844"/>
    <w:rsid w:val="00FA173E"/>
    <w:rsid w:val="00FB7382"/>
    <w:rsid w:val="00FC4DB5"/>
    <w:rsid w:val="00FC54C1"/>
    <w:rsid w:val="00FD2061"/>
    <w:rsid w:val="00FD42AB"/>
    <w:rsid w:val="00FE6156"/>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786ACDD9-FCB8-4962-9AD2-42AAFA4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F409AC"/>
    <w:pPr>
      <w:keepNext/>
      <w:keepLines/>
      <w:spacing w:before="40" w:after="0"/>
      <w:outlineLvl w:val="2"/>
    </w:pPr>
    <w:rPr>
      <w:rFonts w:ascii="Cambria" w:eastAsia="Times New Roman" w:hAnsi="Cambria" w:cs="Times New Roman"/>
      <w:color w:val="243F6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F409AC"/>
    <w:rPr>
      <w:rFonts w:ascii="Cambria" w:eastAsia="Times New Roman" w:hAnsi="Cambria" w:cs="Times New Roman"/>
      <w:color w:val="243F60"/>
      <w:sz w:val="24"/>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no/sak/article/1565957" TargetMode="External"/><Relationship Id="rId18" Type="http://schemas.openxmlformats.org/officeDocument/2006/relationships/hyperlink" Target="https://lovdata.no/lov/1994-08-05-55/&#167;7-1" TargetMode="External"/><Relationship Id="rId26" Type="http://schemas.openxmlformats.org/officeDocument/2006/relationships/hyperlink" Target="https://www.fhi.no/nettpub/handhygiene/anbefalinger/handdesinfeksjon/" TargetMode="External"/><Relationship Id="rId39" Type="http://schemas.openxmlformats.org/officeDocument/2006/relationships/hyperlink" Target="https://www.fhi.no/nettpub/coronavirus/fakta/barn-og-unge/" TargetMode="External"/><Relationship Id="rId21" Type="http://schemas.openxmlformats.org/officeDocument/2006/relationships/hyperlink" Target="https://lovdata.no/dokument/NL/lov/1996-06-07-31/KAPITTEL_4" TargetMode="External"/><Relationship Id="rId34" Type="http://schemas.openxmlformats.org/officeDocument/2006/relationships/hyperlink" Target="https://kirken.no/nb-NO/infotilmedarbeidere/info%20til%20medarbeidere/plakater%20og%20registreringsliste/" TargetMode="External"/><Relationship Id="rId42" Type="http://schemas.openxmlformats.org/officeDocument/2006/relationships/hyperlink" Target="https://www.fhi.no/nettpub/coronavirus/rad-og-informasjon-til-andre-sektorer-og-yrkesgrupper/anbefalinger-ved--store-arrangementer-knyttet-til-koronasmitte-i-norge/" TargetMode="External"/><Relationship Id="rId47" Type="http://schemas.openxmlformats.org/officeDocument/2006/relationships/hyperlink" Target="https://sites.google.com/view/koralliansen/korona"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regjeringen.no/no/tema/Koronasituasjonen/bransjestandarder-pa-kultur--idrett--frivillighet--og-mediefeltet/sporsmal-og-svar-om-bransjestandarder-og-smittevernsveiledere/id2702872/" TargetMode="External"/><Relationship Id="rId25" Type="http://schemas.openxmlformats.org/officeDocument/2006/relationships/hyperlink" Target="https://kirken.no/nb-NO/infotilmedarbeidere/info%20til%20medarbeidere/plakater%20og%20registreringsliste/" TargetMode="External"/><Relationship Id="rId33" Type="http://schemas.openxmlformats.org/officeDocument/2006/relationships/hyperlink" Target="https://www.helsedirektoratet.no/veiledere/smittevernfaglig-forsvarlig-drift-i-virksomheter-med-en-til-en-kontakt-som-frisorer-kroppspleie-mv-covid-19" TargetMode="External"/><Relationship Id="rId38" Type="http://schemas.openxmlformats.org/officeDocument/2006/relationships/hyperlink" Target="https://www.fhi.no/nettpub/coronavirus/rad-og-informasjon-til-andre-sektorer-og-yrkesgrupper/anbefalinger-ved--store-arrangementer-knyttet-til-koronasmitte-i-norge/?term=&amp;h=1" TargetMode="External"/><Relationship Id="rId46" Type="http://schemas.openxmlformats.org/officeDocument/2006/relationships/hyperlink" Target="https://www.musikk.no/nmr/om-oss/medlemsorganisasjoner/ressurser-for-medlemmer/veileder-smittevern-for-musikkovelser" TargetMode="External"/><Relationship Id="rId2" Type="http://schemas.openxmlformats.org/officeDocument/2006/relationships/customXml" Target="../customXml/item2.xml"/><Relationship Id="rId16" Type="http://schemas.openxmlformats.org/officeDocument/2006/relationships/hyperlink" Target="https://sites.google.com/view/koralliansen/korona" TargetMode="External"/><Relationship Id="rId20" Type="http://schemas.openxmlformats.org/officeDocument/2006/relationships/hyperlink" Target="https://kirken.no/nb-NO/infotilmedarbeidere/info%20til%20medarbeidere/plakater%20og%20registreringsliste/" TargetMode="External"/><Relationship Id="rId29" Type="http://schemas.openxmlformats.org/officeDocument/2006/relationships/hyperlink" Target="https://www.mattilsynet.no/Utbrudd_av_koronavirus/Mat_og_drikkevann/hvordan_kan_du_servere_mat_ved_sommeravslutninger_idrettsarrangement_eller_annet_kortvarig_salg_av_mat_paa_en_trygg_maate.39420" TargetMode="External"/><Relationship Id="rId41" Type="http://schemas.openxmlformats.org/officeDocument/2006/relationships/hyperlink" Target="https://kirken.no/nb-NO/infotilmedarbeidere/info%20til%20medarbeidere/tilrettelagte%20fellesskap/"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lovdata.no/lov/2005-06-17-62/&#167;2-3" TargetMode="External"/><Relationship Id="rId32" Type="http://schemas.openxmlformats.org/officeDocument/2006/relationships/hyperlink" Target="https://kirken.no/nb-NO/infotilmedarbeidere/ressursdokumenter/konfirmasjonsgudstjenester/" TargetMode="External"/><Relationship Id="rId37" Type="http://schemas.openxmlformats.org/officeDocument/2006/relationships/hyperlink" Target="https://lovdata.no/dokument/SF/forskrift/2020-03-27-470" TargetMode="External"/><Relationship Id="rId40" Type="http://schemas.openxmlformats.org/officeDocument/2006/relationships/hyperlink" Target="https://www.fhi.no/nettpub/coronavirus/rad-og-informasjon-til-andre-sektorer-og-yrkesgrupper/anbefalinger-ved--store-arrangementer-knyttet-til-koronasmitte-i-norge/?term=&amp;h=1" TargetMode="External"/><Relationship Id="rId45" Type="http://schemas.openxmlformats.org/officeDocument/2006/relationships/hyperlink" Target="https://kirken.no/nb-NO/infotilmedarbeidere/smittevernveileder%20for%20den%20norske%20kirk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usikk.no/nmr/om-oss/medlemsorganisasjoner/ressurser-for-medlemmer/veileder-smittevern-for-musikkovelser" TargetMode="External"/><Relationship Id="rId23" Type="http://schemas.openxmlformats.org/officeDocument/2006/relationships/hyperlink" Target="https://lovdata.no/lov/2005-06-17-62/&#167;4-1" TargetMode="External"/><Relationship Id="rId28" Type="http://schemas.openxmlformats.org/officeDocument/2006/relationships/hyperlink" Target="https://www.riksantikvaren.no/veileder/bruk-og-rengjoring-av-kirkerom-i-forbindelse-med-covid-19" TargetMode="External"/><Relationship Id="rId36" Type="http://schemas.openxmlformats.org/officeDocument/2006/relationships/hyperlink" Target="https://www.fhi.no/nettpub/coronavirus/helsepersonell/besok-kommunale-helse-og-omsorgsinstitusjoner/" TargetMode="External"/><Relationship Id="rId49" Type="http://schemas.openxmlformats.org/officeDocument/2006/relationships/hyperlink" Target="https://kirken.no/nb-NO/infotilmedarbeidere/advent-%20og%20juleid%C3%A9bank/p%C3%A5meldingssystem%20til%20gudstjenester/" TargetMode="External"/><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lovdata.no/dokument/NL/lov/2011-06-24-29" TargetMode="External"/><Relationship Id="rId31" Type="http://schemas.openxmlformats.org/officeDocument/2006/relationships/hyperlink" Target="https://www.ka.no/sak/article/1531163" TargetMode="External"/><Relationship Id="rId44" Type="http://schemas.openxmlformats.org/officeDocument/2006/relationships/hyperlink" Target="https://sites.google.com/view/koralliansen/korona" TargetMode="External"/><Relationship Id="rId52" Type="http://schemas.openxmlformats.org/officeDocument/2006/relationships/header" Target="header2.xm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20-03-27-470/%C2%A713" TargetMode="External"/><Relationship Id="rId22" Type="http://schemas.openxmlformats.org/officeDocument/2006/relationships/hyperlink" Target="https://www.ka.no/sak/article/1553083" TargetMode="External"/><Relationship Id="rId27" Type="http://schemas.openxmlformats.org/officeDocument/2006/relationships/hyperlink" Target="https://www.fhi.no/nettpub/coronavirus/rad-og-informasjon-til-andre-sektorer-og-yrkesgrupper/rengjoring-og-desinfeksjon-ved-covid-19-til-sektorer-utenfor-helsetjenesten/?term=&amp;h=1&amp;fbclid=IwAR1jBd9ucpzQvmrFkumhs69fxE6T_tOqHfdznQ60vEm8OwSXSRm8It7tdMc" TargetMode="External"/><Relationship Id="rId30" Type="http://schemas.openxmlformats.org/officeDocument/2006/relationships/hyperlink" Target="https://www.arbeidstilsynet.no/tema/utforming-av-arbeidsplassen/rad-ved-tilbakeforing-til-arbeid-for-kontorarbeidsplasser/" TargetMode="External"/><Relationship Id="rId35" Type="http://schemas.openxmlformats.org/officeDocument/2006/relationships/hyperlink" Target="https://www.ka.no/_service/300851/download/id/495136/name/20_01358-1R%C3%A5d+vedr.+gjennomf%C3%B8ring+av+soknebud.pdf" TargetMode="External"/><Relationship Id="rId43" Type="http://schemas.openxmlformats.org/officeDocument/2006/relationships/hyperlink" Target="https://www.musikk.no/nmr/om-oss/medlemsorganisasjoner/ressurser-for-medlemmer/veileder-smittevern-for-musikkovelser" TargetMode="External"/><Relationship Id="rId48" Type="http://schemas.openxmlformats.org/officeDocument/2006/relationships/hyperlink" Target="https://kirken.no/nb-NO/infotilmedarbeidere/smittevernveileder%20for%20den%20norske%20kirke/"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4045D"/>
    <w:rsid w:val="00063A54"/>
    <w:rsid w:val="000A1F4B"/>
    <w:rsid w:val="0011496B"/>
    <w:rsid w:val="001157B8"/>
    <w:rsid w:val="0013071D"/>
    <w:rsid w:val="001B0B53"/>
    <w:rsid w:val="001D052C"/>
    <w:rsid w:val="00257F7B"/>
    <w:rsid w:val="002B6DB5"/>
    <w:rsid w:val="002D4E64"/>
    <w:rsid w:val="002E20DB"/>
    <w:rsid w:val="003C6347"/>
    <w:rsid w:val="003F5DAD"/>
    <w:rsid w:val="003F61B0"/>
    <w:rsid w:val="003F7894"/>
    <w:rsid w:val="00402453"/>
    <w:rsid w:val="004A26AE"/>
    <w:rsid w:val="004B4197"/>
    <w:rsid w:val="004D77E2"/>
    <w:rsid w:val="00532A55"/>
    <w:rsid w:val="00573157"/>
    <w:rsid w:val="005837A8"/>
    <w:rsid w:val="005B535C"/>
    <w:rsid w:val="005F611E"/>
    <w:rsid w:val="006171F7"/>
    <w:rsid w:val="006329C5"/>
    <w:rsid w:val="00723F39"/>
    <w:rsid w:val="00751CEA"/>
    <w:rsid w:val="007B1FE8"/>
    <w:rsid w:val="007F109A"/>
    <w:rsid w:val="00840B24"/>
    <w:rsid w:val="008836B7"/>
    <w:rsid w:val="008A5844"/>
    <w:rsid w:val="008B1319"/>
    <w:rsid w:val="008C7D22"/>
    <w:rsid w:val="008D30B7"/>
    <w:rsid w:val="008E1AFC"/>
    <w:rsid w:val="008F258C"/>
    <w:rsid w:val="00941383"/>
    <w:rsid w:val="00994AD5"/>
    <w:rsid w:val="009B4667"/>
    <w:rsid w:val="009D16D9"/>
    <w:rsid w:val="00B34B32"/>
    <w:rsid w:val="00B91A8E"/>
    <w:rsid w:val="00BA6624"/>
    <w:rsid w:val="00BD3B42"/>
    <w:rsid w:val="00C00DEF"/>
    <w:rsid w:val="00C03535"/>
    <w:rsid w:val="00C907AE"/>
    <w:rsid w:val="00CA42D3"/>
    <w:rsid w:val="00CB44D3"/>
    <w:rsid w:val="00CF2D80"/>
    <w:rsid w:val="00D83677"/>
    <w:rsid w:val="00D87394"/>
    <w:rsid w:val="00D90FEB"/>
    <w:rsid w:val="00DE7AE5"/>
    <w:rsid w:val="00E009FD"/>
    <w:rsid w:val="00EC3287"/>
    <w:rsid w:val="00EF7445"/>
    <w:rsid w:val="00F178CB"/>
    <w:rsid w:val="00F571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3.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C3ABD-5937-4AF0-A76B-11E191A6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11944</Words>
  <Characters>63307</Characters>
  <Application>Microsoft Office Word</Application>
  <DocSecurity>0</DocSecurity>
  <Lines>527</Lines>
  <Paragraphs>150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Emil Alexander Haugerud Engeset</cp:lastModifiedBy>
  <cp:revision>16</cp:revision>
  <cp:lastPrinted>2021-01-05T11:25:00Z</cp:lastPrinted>
  <dcterms:created xsi:type="dcterms:W3CDTF">2021-01-04T17:01:00Z</dcterms:created>
  <dcterms:modified xsi:type="dcterms:W3CDTF">2021-01-05T11:25:00Z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