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E9" w:rsidRPr="001A52E9" w:rsidRDefault="001A52E9" w:rsidP="001A52E9">
      <w:pPr>
        <w:rPr>
          <w:sz w:val="32"/>
        </w:rPr>
      </w:pPr>
      <w:r w:rsidRPr="001A52E9">
        <w:rPr>
          <w:sz w:val="32"/>
        </w:rPr>
        <w:t>Evangelisering i vår tid</w:t>
      </w:r>
    </w:p>
    <w:p w:rsidR="001A52E9" w:rsidRDefault="001A52E9">
      <w:pPr>
        <w:rPr>
          <w:sz w:val="22"/>
          <w:szCs w:val="22"/>
        </w:rPr>
      </w:pPr>
    </w:p>
    <w:p w:rsidR="00B942E0" w:rsidRPr="00B942E0" w:rsidRDefault="00B942E0">
      <w:pPr>
        <w:rPr>
          <w:i/>
          <w:sz w:val="22"/>
          <w:szCs w:val="22"/>
        </w:rPr>
      </w:pPr>
      <w:r>
        <w:rPr>
          <w:i/>
          <w:sz w:val="22"/>
          <w:szCs w:val="22"/>
        </w:rPr>
        <w:t xml:space="preserve">av </w:t>
      </w:r>
      <w:r w:rsidRPr="00B942E0">
        <w:rPr>
          <w:i/>
          <w:sz w:val="22"/>
          <w:szCs w:val="22"/>
        </w:rPr>
        <w:t>Ørjan Tinnen (styreleder i Norsk råd for misjon og evangelisering) og Jeffrey Huseby (generalsekretær i Det Norske Misjonsselskap)</w:t>
      </w:r>
    </w:p>
    <w:p w:rsidR="00B942E0" w:rsidRDefault="00B942E0">
      <w:pPr>
        <w:rPr>
          <w:sz w:val="22"/>
          <w:szCs w:val="22"/>
        </w:rPr>
      </w:pPr>
    </w:p>
    <w:p w:rsidR="001A52E9" w:rsidRPr="001A52E9" w:rsidRDefault="001A52E9">
      <w:pPr>
        <w:rPr>
          <w:b/>
          <w:sz w:val="22"/>
          <w:szCs w:val="22"/>
        </w:rPr>
      </w:pPr>
      <w:r w:rsidRPr="001A52E9">
        <w:rPr>
          <w:b/>
          <w:sz w:val="22"/>
          <w:szCs w:val="22"/>
        </w:rPr>
        <w:t>Å dele tro</w:t>
      </w:r>
    </w:p>
    <w:p w:rsidR="001A52E9" w:rsidRPr="00EB28A7" w:rsidRDefault="00E51105">
      <w:pPr>
        <w:rPr>
          <w:sz w:val="22"/>
          <w:szCs w:val="22"/>
        </w:rPr>
      </w:pPr>
      <w:r w:rsidRPr="00EB28A7">
        <w:rPr>
          <w:sz w:val="22"/>
          <w:szCs w:val="22"/>
        </w:rPr>
        <w:t xml:space="preserve">For </w:t>
      </w:r>
      <w:r w:rsidR="00896305" w:rsidRPr="00EB28A7">
        <w:rPr>
          <w:sz w:val="22"/>
          <w:szCs w:val="22"/>
        </w:rPr>
        <w:t>noen</w:t>
      </w:r>
      <w:r w:rsidRPr="00EB28A7">
        <w:rPr>
          <w:sz w:val="22"/>
          <w:szCs w:val="22"/>
        </w:rPr>
        <w:t xml:space="preserve"> er </w:t>
      </w:r>
      <w:r w:rsidR="006C4463" w:rsidRPr="00EB28A7">
        <w:rPr>
          <w:sz w:val="22"/>
          <w:szCs w:val="22"/>
        </w:rPr>
        <w:t>«</w:t>
      </w:r>
      <w:r w:rsidRPr="00EB28A7">
        <w:rPr>
          <w:sz w:val="22"/>
          <w:szCs w:val="22"/>
        </w:rPr>
        <w:t>e</w:t>
      </w:r>
      <w:r w:rsidR="006C4463" w:rsidRPr="00EB28A7">
        <w:rPr>
          <w:sz w:val="22"/>
          <w:szCs w:val="22"/>
        </w:rPr>
        <w:t xml:space="preserve">vangelisering» et </w:t>
      </w:r>
      <w:r w:rsidRPr="00EB28A7">
        <w:rPr>
          <w:sz w:val="22"/>
          <w:szCs w:val="22"/>
        </w:rPr>
        <w:t xml:space="preserve">belastet </w:t>
      </w:r>
      <w:r w:rsidR="006C4463" w:rsidRPr="00EB28A7">
        <w:rPr>
          <w:sz w:val="22"/>
          <w:szCs w:val="22"/>
        </w:rPr>
        <w:t>or</w:t>
      </w:r>
      <w:r w:rsidRPr="00EB28A7">
        <w:rPr>
          <w:sz w:val="22"/>
          <w:szCs w:val="22"/>
        </w:rPr>
        <w:t>d</w:t>
      </w:r>
      <w:r w:rsidR="0023348A" w:rsidRPr="00EB28A7">
        <w:rPr>
          <w:sz w:val="22"/>
          <w:szCs w:val="22"/>
        </w:rPr>
        <w:t xml:space="preserve">. </w:t>
      </w:r>
      <w:r w:rsidR="00896305" w:rsidRPr="00EB28A7">
        <w:rPr>
          <w:sz w:val="22"/>
          <w:szCs w:val="22"/>
        </w:rPr>
        <w:t>Man</w:t>
      </w:r>
      <w:r w:rsidR="0023348A" w:rsidRPr="00EB28A7">
        <w:rPr>
          <w:sz w:val="22"/>
          <w:szCs w:val="22"/>
        </w:rPr>
        <w:t xml:space="preserve"> tenker på </w:t>
      </w:r>
      <w:r w:rsidR="00B942E0">
        <w:rPr>
          <w:sz w:val="22"/>
          <w:szCs w:val="22"/>
        </w:rPr>
        <w:t>påtren</w:t>
      </w:r>
      <w:r w:rsidR="00ED65A4" w:rsidRPr="00EB28A7">
        <w:rPr>
          <w:sz w:val="22"/>
          <w:szCs w:val="22"/>
        </w:rPr>
        <w:t xml:space="preserve">gende </w:t>
      </w:r>
      <w:r w:rsidR="0023348A" w:rsidRPr="00EB28A7">
        <w:rPr>
          <w:sz w:val="22"/>
          <w:szCs w:val="22"/>
        </w:rPr>
        <w:t>gate</w:t>
      </w:r>
      <w:r w:rsidR="00ED65A4" w:rsidRPr="00EB28A7">
        <w:rPr>
          <w:sz w:val="22"/>
          <w:szCs w:val="22"/>
        </w:rPr>
        <w:t>evangelisering, møtekampanjer</w:t>
      </w:r>
      <w:r w:rsidR="00896305" w:rsidRPr="00EB28A7">
        <w:rPr>
          <w:sz w:val="22"/>
          <w:szCs w:val="22"/>
        </w:rPr>
        <w:t xml:space="preserve"> eller dør-ti</w:t>
      </w:r>
      <w:r w:rsidR="00ED65A4" w:rsidRPr="00EB28A7">
        <w:rPr>
          <w:sz w:val="22"/>
          <w:szCs w:val="22"/>
        </w:rPr>
        <w:t>l-dør-aksjoner</w:t>
      </w:r>
      <w:r w:rsidR="00896305" w:rsidRPr="00EB28A7">
        <w:rPr>
          <w:sz w:val="22"/>
          <w:szCs w:val="22"/>
        </w:rPr>
        <w:t xml:space="preserve"> der mennesker blir utfordret til å vende om og tro. </w:t>
      </w:r>
      <w:r w:rsidR="00ED65A4" w:rsidRPr="00EB28A7">
        <w:rPr>
          <w:sz w:val="22"/>
          <w:szCs w:val="22"/>
        </w:rPr>
        <w:t>Vi deler ikke denne forståelsen av ordet. For oss er evangelisering det vi gjør når vi deler troen vår med en annen</w:t>
      </w:r>
      <w:r w:rsidR="00EB28A7">
        <w:rPr>
          <w:sz w:val="22"/>
          <w:szCs w:val="22"/>
        </w:rPr>
        <w:t>,</w:t>
      </w:r>
      <w:r w:rsidR="00ED65A4" w:rsidRPr="00EB28A7">
        <w:rPr>
          <w:sz w:val="22"/>
          <w:szCs w:val="22"/>
        </w:rPr>
        <w:t xml:space="preserve"> med en tanke om at kristen </w:t>
      </w:r>
      <w:r w:rsidR="00ED65A4" w:rsidRPr="00B942E0">
        <w:rPr>
          <w:sz w:val="22"/>
          <w:szCs w:val="22"/>
        </w:rPr>
        <w:t xml:space="preserve">tro </w:t>
      </w:r>
      <w:r w:rsidR="00EB28A7" w:rsidRPr="00B942E0">
        <w:rPr>
          <w:sz w:val="22"/>
          <w:szCs w:val="22"/>
        </w:rPr>
        <w:t xml:space="preserve">og relasjon til Jesus </w:t>
      </w:r>
      <w:r w:rsidR="00ED65A4" w:rsidRPr="00B942E0">
        <w:rPr>
          <w:sz w:val="22"/>
          <w:szCs w:val="22"/>
        </w:rPr>
        <w:t>er bra</w:t>
      </w:r>
      <w:r w:rsidR="00EB28A7" w:rsidRPr="00B942E0">
        <w:rPr>
          <w:sz w:val="22"/>
          <w:szCs w:val="22"/>
        </w:rPr>
        <w:t xml:space="preserve"> og nødvendig</w:t>
      </w:r>
      <w:r w:rsidR="00ED65A4" w:rsidRPr="00EB28A7">
        <w:rPr>
          <w:sz w:val="22"/>
          <w:szCs w:val="22"/>
        </w:rPr>
        <w:t xml:space="preserve"> for den andre. </w:t>
      </w:r>
    </w:p>
    <w:p w:rsidR="001A52E9" w:rsidRDefault="001A52E9">
      <w:pPr>
        <w:rPr>
          <w:sz w:val="22"/>
          <w:szCs w:val="22"/>
        </w:rPr>
      </w:pPr>
      <w:bookmarkStart w:id="0" w:name="_GoBack"/>
      <w:bookmarkEnd w:id="0"/>
    </w:p>
    <w:p w:rsidR="001A52E9" w:rsidRDefault="001A52E9">
      <w:pPr>
        <w:rPr>
          <w:sz w:val="22"/>
          <w:szCs w:val="22"/>
        </w:rPr>
      </w:pPr>
      <w:r>
        <w:rPr>
          <w:b/>
          <w:sz w:val="22"/>
          <w:szCs w:val="22"/>
        </w:rPr>
        <w:t xml:space="preserve">Evangeliseringens </w:t>
      </w:r>
      <w:r w:rsidR="008B7416">
        <w:rPr>
          <w:b/>
          <w:sz w:val="22"/>
          <w:szCs w:val="22"/>
        </w:rPr>
        <w:t>grunnlag</w:t>
      </w:r>
    </w:p>
    <w:p w:rsidR="00277E2A" w:rsidRDefault="00277E2A">
      <w:pPr>
        <w:rPr>
          <w:sz w:val="22"/>
          <w:szCs w:val="22"/>
        </w:rPr>
      </w:pPr>
      <w:r>
        <w:rPr>
          <w:sz w:val="22"/>
          <w:szCs w:val="22"/>
        </w:rPr>
        <w:t xml:space="preserve">For noen </w:t>
      </w:r>
      <w:r w:rsidR="00EB28A7">
        <w:rPr>
          <w:sz w:val="22"/>
          <w:szCs w:val="22"/>
        </w:rPr>
        <w:t>har</w:t>
      </w:r>
      <w:r w:rsidR="00ED65A4">
        <w:rPr>
          <w:sz w:val="22"/>
          <w:szCs w:val="22"/>
        </w:rPr>
        <w:t xml:space="preserve"> </w:t>
      </w:r>
      <w:r>
        <w:rPr>
          <w:sz w:val="22"/>
          <w:szCs w:val="22"/>
        </w:rPr>
        <w:t xml:space="preserve">begrepet </w:t>
      </w:r>
      <w:r w:rsidRPr="00277E2A">
        <w:rPr>
          <w:i/>
          <w:sz w:val="22"/>
          <w:szCs w:val="22"/>
        </w:rPr>
        <w:t>evangelisering</w:t>
      </w:r>
      <w:r>
        <w:rPr>
          <w:sz w:val="22"/>
          <w:szCs w:val="22"/>
        </w:rPr>
        <w:t xml:space="preserve"> </w:t>
      </w:r>
      <w:r w:rsidR="00636913">
        <w:rPr>
          <w:sz w:val="22"/>
          <w:szCs w:val="22"/>
        </w:rPr>
        <w:t xml:space="preserve">fått </w:t>
      </w:r>
      <w:r>
        <w:rPr>
          <w:sz w:val="22"/>
          <w:szCs w:val="22"/>
        </w:rPr>
        <w:t xml:space="preserve">en belastet </w:t>
      </w:r>
      <w:r w:rsidR="00837572">
        <w:rPr>
          <w:sz w:val="22"/>
          <w:szCs w:val="22"/>
        </w:rPr>
        <w:t>og</w:t>
      </w:r>
      <w:r>
        <w:rPr>
          <w:sz w:val="22"/>
          <w:szCs w:val="22"/>
        </w:rPr>
        <w:t xml:space="preserve"> utakknemlig plass i vokabularet. Kanskje på grunn av egen erfaring, mangel på erfaring eller følelse av tilkortkommenhet i møte med oppgaven det er å dele sin egen tro med mennesker som tror annerledes enn en selv.</w:t>
      </w:r>
    </w:p>
    <w:p w:rsidR="000B710B" w:rsidRDefault="000B710B">
      <w:pPr>
        <w:rPr>
          <w:sz w:val="22"/>
          <w:szCs w:val="22"/>
        </w:rPr>
      </w:pPr>
    </w:p>
    <w:p w:rsidR="000B710B" w:rsidRDefault="000B710B">
      <w:pPr>
        <w:rPr>
          <w:sz w:val="22"/>
          <w:szCs w:val="22"/>
        </w:rPr>
      </w:pPr>
      <w:r>
        <w:rPr>
          <w:sz w:val="22"/>
          <w:szCs w:val="22"/>
        </w:rPr>
        <w:t xml:space="preserve">Av og til kan negativ eller manglende erfaring bidra til å degradere viktigheten av </w:t>
      </w:r>
      <w:r w:rsidR="00BF0656">
        <w:rPr>
          <w:sz w:val="22"/>
          <w:szCs w:val="22"/>
        </w:rPr>
        <w:t>en disiplin</w:t>
      </w:r>
      <w:r>
        <w:rPr>
          <w:sz w:val="22"/>
          <w:szCs w:val="22"/>
        </w:rPr>
        <w:t xml:space="preserve"> </w:t>
      </w:r>
      <w:r w:rsidR="00BF0656">
        <w:rPr>
          <w:sz w:val="22"/>
          <w:szCs w:val="22"/>
        </w:rPr>
        <w:t>i livet som etterfølger</w:t>
      </w:r>
      <w:r>
        <w:rPr>
          <w:sz w:val="22"/>
          <w:szCs w:val="22"/>
        </w:rPr>
        <w:t xml:space="preserve"> av Jesus. </w:t>
      </w:r>
      <w:r w:rsidR="000D045B">
        <w:rPr>
          <w:sz w:val="22"/>
          <w:szCs w:val="22"/>
        </w:rPr>
        <w:t>Ne</w:t>
      </w:r>
      <w:r w:rsidR="004172ED">
        <w:rPr>
          <w:sz w:val="22"/>
          <w:szCs w:val="22"/>
        </w:rPr>
        <w:t>gative m</w:t>
      </w:r>
      <w:r w:rsidR="000D045B">
        <w:rPr>
          <w:sz w:val="22"/>
          <w:szCs w:val="22"/>
        </w:rPr>
        <w:t>enneskelige erfaringer</w:t>
      </w:r>
      <w:r>
        <w:rPr>
          <w:sz w:val="22"/>
          <w:szCs w:val="22"/>
        </w:rPr>
        <w:t xml:space="preserve"> </w:t>
      </w:r>
      <w:r w:rsidR="004172ED">
        <w:rPr>
          <w:sz w:val="22"/>
          <w:szCs w:val="22"/>
        </w:rPr>
        <w:t>vil for noen skape unnvikende holdninger</w:t>
      </w:r>
      <w:r>
        <w:rPr>
          <w:sz w:val="22"/>
          <w:szCs w:val="22"/>
        </w:rPr>
        <w:t xml:space="preserve"> </w:t>
      </w:r>
      <w:r w:rsidR="004172ED">
        <w:rPr>
          <w:sz w:val="22"/>
          <w:szCs w:val="22"/>
        </w:rPr>
        <w:t>til evangelisering</w:t>
      </w:r>
      <w:r w:rsidR="00F2109E">
        <w:rPr>
          <w:sz w:val="22"/>
          <w:szCs w:val="22"/>
        </w:rPr>
        <w:t xml:space="preserve">. </w:t>
      </w:r>
      <w:r w:rsidR="00ED65A4" w:rsidRPr="00EB28A7">
        <w:rPr>
          <w:sz w:val="22"/>
          <w:szCs w:val="22"/>
        </w:rPr>
        <w:t>Utfordringen er at</w:t>
      </w:r>
      <w:r w:rsidR="00ED65A4">
        <w:rPr>
          <w:sz w:val="22"/>
          <w:szCs w:val="22"/>
        </w:rPr>
        <w:t xml:space="preserve"> </w:t>
      </w:r>
      <w:r w:rsidR="00F2109E">
        <w:rPr>
          <w:sz w:val="22"/>
          <w:szCs w:val="22"/>
        </w:rPr>
        <w:t>d</w:t>
      </w:r>
      <w:r w:rsidR="004172ED">
        <w:rPr>
          <w:sz w:val="22"/>
          <w:szCs w:val="22"/>
        </w:rPr>
        <w:t xml:space="preserve">ersom kirkens ledere underkommuniserer viktigheten av evangeliserende disippelskap, vil menigheten bli </w:t>
      </w:r>
      <w:r w:rsidR="00463C5D">
        <w:rPr>
          <w:sz w:val="22"/>
          <w:szCs w:val="22"/>
        </w:rPr>
        <w:t>en forsamling av mennesker uten tilfang av nye troende.</w:t>
      </w:r>
    </w:p>
    <w:p w:rsidR="00DE203F" w:rsidRDefault="00DE203F">
      <w:pPr>
        <w:rPr>
          <w:sz w:val="22"/>
          <w:szCs w:val="22"/>
        </w:rPr>
      </w:pPr>
    </w:p>
    <w:p w:rsidR="00DE203F" w:rsidRDefault="00723347">
      <w:pPr>
        <w:rPr>
          <w:sz w:val="22"/>
          <w:szCs w:val="22"/>
        </w:rPr>
      </w:pPr>
      <w:r>
        <w:rPr>
          <w:sz w:val="22"/>
          <w:szCs w:val="22"/>
        </w:rPr>
        <w:t xml:space="preserve">Våre menigheter må stadig inspireres og korrigeres av både Jesu eget liv slik det er beskrevet i evangeliene, og undervisningen om hans menighet i brevlitteraturen. </w:t>
      </w:r>
      <w:r w:rsidR="009C3C64">
        <w:rPr>
          <w:sz w:val="22"/>
          <w:szCs w:val="22"/>
        </w:rPr>
        <w:t xml:space="preserve">Kirken er Jesu kropp, og Kristus er kroppens hode. Våre menigheter er </w:t>
      </w:r>
      <w:r w:rsidR="001D3299">
        <w:rPr>
          <w:sz w:val="22"/>
          <w:szCs w:val="22"/>
        </w:rPr>
        <w:t xml:space="preserve">et </w:t>
      </w:r>
      <w:r w:rsidR="009C3C64">
        <w:rPr>
          <w:sz w:val="22"/>
          <w:szCs w:val="22"/>
        </w:rPr>
        <w:t xml:space="preserve">resultat av Jesu sendelse. Vår ekklesiologi formes av vår missiologi. </w:t>
      </w:r>
      <w:r w:rsidR="009746EE">
        <w:rPr>
          <w:sz w:val="22"/>
          <w:szCs w:val="22"/>
        </w:rPr>
        <w:t>Hvordan</w:t>
      </w:r>
      <w:r w:rsidR="009C3C64">
        <w:rPr>
          <w:sz w:val="22"/>
          <w:szCs w:val="22"/>
        </w:rPr>
        <w:t xml:space="preserve"> vi oppfatter Jesu </w:t>
      </w:r>
      <w:r w:rsidR="001D3299">
        <w:rPr>
          <w:sz w:val="22"/>
          <w:szCs w:val="22"/>
        </w:rPr>
        <w:t xml:space="preserve">misjonale sendelse til verden </w:t>
      </w:r>
      <w:r w:rsidR="009C3C64">
        <w:rPr>
          <w:sz w:val="22"/>
          <w:szCs w:val="22"/>
        </w:rPr>
        <w:t>er avgjørende for hvor</w:t>
      </w:r>
      <w:r w:rsidR="001D3299">
        <w:rPr>
          <w:sz w:val="22"/>
          <w:szCs w:val="22"/>
        </w:rPr>
        <w:t xml:space="preserve">dan våre menigheter opptrer som Guds </w:t>
      </w:r>
      <w:r w:rsidR="009C3C64">
        <w:rPr>
          <w:sz w:val="22"/>
          <w:szCs w:val="22"/>
        </w:rPr>
        <w:t>kirke.</w:t>
      </w:r>
    </w:p>
    <w:p w:rsidR="00302A40" w:rsidRDefault="00302A40">
      <w:pPr>
        <w:rPr>
          <w:sz w:val="22"/>
          <w:szCs w:val="22"/>
        </w:rPr>
      </w:pPr>
    </w:p>
    <w:p w:rsidR="00441386" w:rsidRPr="00883545" w:rsidRDefault="00302A40">
      <w:pPr>
        <w:rPr>
          <w:sz w:val="22"/>
          <w:szCs w:val="22"/>
          <w:u w:val="single"/>
        </w:rPr>
      </w:pPr>
      <w:r>
        <w:rPr>
          <w:sz w:val="22"/>
          <w:szCs w:val="22"/>
        </w:rPr>
        <w:t xml:space="preserve">Hvor kommer så vår missiologiske selvforståelse fra? Fra tradisjonen? Fra oldkirken? Fra samtiden? </w:t>
      </w:r>
      <w:r w:rsidR="00AC09C1">
        <w:rPr>
          <w:sz w:val="22"/>
          <w:szCs w:val="22"/>
        </w:rPr>
        <w:t xml:space="preserve">Kirken må alltid la sitt oppdrag komme direkte fra Jesu ord og befaling. </w:t>
      </w:r>
      <w:r w:rsidR="00441386">
        <w:rPr>
          <w:sz w:val="22"/>
          <w:szCs w:val="22"/>
        </w:rPr>
        <w:t xml:space="preserve">Vår kjennskap til og forståelse av Kristus er avgjørende for hvordan vi oppfatter vår sendelse til verden. Altså; vår kristologi preger vår missiologi, og vår missiologi preger vår ekklesiologi. </w:t>
      </w:r>
    </w:p>
    <w:p w:rsidR="00441386" w:rsidRDefault="00441386">
      <w:pPr>
        <w:rPr>
          <w:sz w:val="22"/>
          <w:szCs w:val="22"/>
        </w:rPr>
      </w:pPr>
    </w:p>
    <w:p w:rsidR="00277E2A" w:rsidRDefault="00441386">
      <w:pPr>
        <w:rPr>
          <w:sz w:val="22"/>
          <w:szCs w:val="22"/>
        </w:rPr>
      </w:pPr>
      <w:r>
        <w:rPr>
          <w:sz w:val="22"/>
          <w:szCs w:val="22"/>
        </w:rPr>
        <w:t xml:space="preserve">Med andre ord; </w:t>
      </w:r>
      <w:r w:rsidR="00295A19">
        <w:rPr>
          <w:sz w:val="22"/>
          <w:szCs w:val="22"/>
        </w:rPr>
        <w:t xml:space="preserve">en menighet som ser Jesus forkynne evangeliet om Guds rike </w:t>
      </w:r>
      <w:r w:rsidR="007C5D09">
        <w:rPr>
          <w:sz w:val="22"/>
          <w:szCs w:val="22"/>
        </w:rPr>
        <w:t xml:space="preserve">til de som ennå ikke tror, </w:t>
      </w:r>
      <w:r w:rsidR="00295A19">
        <w:rPr>
          <w:sz w:val="22"/>
          <w:szCs w:val="22"/>
        </w:rPr>
        <w:t>vil selv</w:t>
      </w:r>
      <w:r w:rsidR="00D97BE2">
        <w:rPr>
          <w:sz w:val="22"/>
          <w:szCs w:val="22"/>
        </w:rPr>
        <w:t xml:space="preserve"> </w:t>
      </w:r>
      <w:r w:rsidR="00295A19">
        <w:rPr>
          <w:sz w:val="22"/>
          <w:szCs w:val="22"/>
        </w:rPr>
        <w:t>evangelisere</w:t>
      </w:r>
      <w:r w:rsidR="00D97BE2">
        <w:rPr>
          <w:sz w:val="22"/>
          <w:szCs w:val="22"/>
        </w:rPr>
        <w:t>,</w:t>
      </w:r>
      <w:r w:rsidR="00295A19">
        <w:rPr>
          <w:sz w:val="22"/>
          <w:szCs w:val="22"/>
        </w:rPr>
        <w:t xml:space="preserve"> fordi </w:t>
      </w:r>
      <w:r w:rsidR="00FC4B06">
        <w:rPr>
          <w:sz w:val="22"/>
          <w:szCs w:val="22"/>
        </w:rPr>
        <w:t xml:space="preserve">kirkens </w:t>
      </w:r>
      <w:r w:rsidR="00D97BE2">
        <w:rPr>
          <w:sz w:val="22"/>
          <w:szCs w:val="22"/>
        </w:rPr>
        <w:t>syn på Kristus (kristologi) preger dens sendelse til verden (missiologi), som igjen er avgjørende for menighetens selvforståelse (ekklesiologi).</w:t>
      </w:r>
      <w:r w:rsidR="007C5D09">
        <w:rPr>
          <w:sz w:val="22"/>
          <w:szCs w:val="22"/>
        </w:rPr>
        <w:t xml:space="preserve"> Jesus-fokuserte menigheter gjør som Kristus selv; de deler evangeliet med folk som ikke tror.</w:t>
      </w:r>
    </w:p>
    <w:p w:rsidR="001A52E9" w:rsidRDefault="001A52E9">
      <w:pPr>
        <w:rPr>
          <w:sz w:val="22"/>
          <w:szCs w:val="22"/>
        </w:rPr>
      </w:pPr>
    </w:p>
    <w:p w:rsidR="00527BEC" w:rsidRDefault="00527BEC">
      <w:pPr>
        <w:rPr>
          <w:sz w:val="22"/>
          <w:szCs w:val="22"/>
        </w:rPr>
      </w:pPr>
    </w:p>
    <w:p w:rsidR="00A546BD" w:rsidRPr="00ED65A4" w:rsidRDefault="00A546BD">
      <w:pPr>
        <w:rPr>
          <w:b/>
          <w:sz w:val="22"/>
          <w:szCs w:val="22"/>
        </w:rPr>
      </w:pPr>
      <w:r>
        <w:rPr>
          <w:b/>
          <w:sz w:val="22"/>
          <w:szCs w:val="22"/>
        </w:rPr>
        <w:t>Sendt med evangeliet</w:t>
      </w:r>
    </w:p>
    <w:p w:rsidR="00FA174A" w:rsidRDefault="007F180D" w:rsidP="00FA174A">
      <w:pPr>
        <w:rPr>
          <w:sz w:val="22"/>
          <w:szCs w:val="22"/>
        </w:rPr>
      </w:pPr>
      <w:r w:rsidRPr="00EB28A7">
        <w:rPr>
          <w:sz w:val="22"/>
          <w:szCs w:val="22"/>
        </w:rPr>
        <w:t>I romerbrevet skriver Paulus:</w:t>
      </w:r>
      <w:r>
        <w:rPr>
          <w:sz w:val="22"/>
          <w:szCs w:val="22"/>
        </w:rPr>
        <w:t xml:space="preserve"> </w:t>
      </w:r>
      <w:r w:rsidR="00FA174A">
        <w:rPr>
          <w:sz w:val="22"/>
          <w:szCs w:val="22"/>
        </w:rPr>
        <w:t>«</w:t>
      </w:r>
      <w:r w:rsidR="00FA174A" w:rsidRPr="00FA174A">
        <w:rPr>
          <w:sz w:val="22"/>
          <w:szCs w:val="22"/>
        </w:rPr>
        <w:t>Så kommer da troen av det budskapet en hører, og</w:t>
      </w:r>
      <w:r w:rsidR="00FA174A">
        <w:rPr>
          <w:sz w:val="22"/>
          <w:szCs w:val="22"/>
        </w:rPr>
        <w:t xml:space="preserve"> budskapet kommer av Kristi ord» (Rom 10,17)</w:t>
      </w:r>
      <w:r>
        <w:rPr>
          <w:sz w:val="22"/>
          <w:szCs w:val="22"/>
        </w:rPr>
        <w:t xml:space="preserve">. </w:t>
      </w:r>
      <w:r w:rsidRPr="00EB28A7">
        <w:rPr>
          <w:sz w:val="22"/>
          <w:szCs w:val="22"/>
        </w:rPr>
        <w:t>Det handler om å dele evangeliet for at mennesker skal komme til tro.</w:t>
      </w:r>
      <w:r>
        <w:rPr>
          <w:sz w:val="22"/>
          <w:szCs w:val="22"/>
        </w:rPr>
        <w:t xml:space="preserve"> </w:t>
      </w:r>
    </w:p>
    <w:p w:rsidR="00FA174A" w:rsidRDefault="00FA174A" w:rsidP="00FA174A">
      <w:pPr>
        <w:rPr>
          <w:sz w:val="22"/>
          <w:szCs w:val="22"/>
        </w:rPr>
      </w:pPr>
    </w:p>
    <w:p w:rsidR="00FA174A" w:rsidRDefault="007F180D" w:rsidP="00FA174A">
      <w:pPr>
        <w:rPr>
          <w:sz w:val="22"/>
          <w:szCs w:val="22"/>
        </w:rPr>
      </w:pPr>
      <w:r w:rsidRPr="00EB28A7">
        <w:rPr>
          <w:sz w:val="22"/>
          <w:szCs w:val="22"/>
        </w:rPr>
        <w:t xml:space="preserve">Deretter fortsetter Paulus med å stille noen retoriske spørsmål: </w:t>
      </w:r>
      <w:r w:rsidR="00FA174A">
        <w:rPr>
          <w:sz w:val="22"/>
          <w:szCs w:val="22"/>
        </w:rPr>
        <w:t>«</w:t>
      </w:r>
      <w:r w:rsidR="00FA174A" w:rsidRPr="00FA174A">
        <w:rPr>
          <w:sz w:val="22"/>
          <w:szCs w:val="22"/>
        </w:rPr>
        <w:t>Men hvordan kan de påkalle en de ikke tror på? Hvordan kan de tro på en de ikke har hørt om? Og hvordan kan de høre uten at noen forkynner? Og hvordan kan de forkynne hvis de ikke er utsendt?</w:t>
      </w:r>
      <w:r w:rsidR="00FA174A">
        <w:rPr>
          <w:sz w:val="22"/>
          <w:szCs w:val="22"/>
        </w:rPr>
        <w:t xml:space="preserve"> </w:t>
      </w:r>
      <w:r w:rsidR="00FA174A" w:rsidRPr="00FA174A">
        <w:rPr>
          <w:sz w:val="22"/>
          <w:szCs w:val="22"/>
        </w:rPr>
        <w:t>Det står jo skrevet: Hvor vakre de er, føttene til dem som bringer godt budskap!</w:t>
      </w:r>
      <w:r w:rsidR="00FA174A">
        <w:rPr>
          <w:sz w:val="22"/>
          <w:szCs w:val="22"/>
        </w:rPr>
        <w:t>» (Rom 10,14-15).</w:t>
      </w:r>
    </w:p>
    <w:p w:rsidR="00FA174A" w:rsidRDefault="00FA174A" w:rsidP="00FA174A">
      <w:pPr>
        <w:rPr>
          <w:sz w:val="22"/>
          <w:szCs w:val="22"/>
        </w:rPr>
      </w:pPr>
    </w:p>
    <w:p w:rsidR="00FA174A" w:rsidRDefault="007F180D" w:rsidP="00FA174A">
      <w:pPr>
        <w:rPr>
          <w:sz w:val="22"/>
          <w:szCs w:val="22"/>
        </w:rPr>
      </w:pPr>
      <w:r w:rsidRPr="00EB28A7">
        <w:rPr>
          <w:sz w:val="22"/>
          <w:szCs w:val="22"/>
        </w:rPr>
        <w:t>Poenget er åpenbart: Paulus vil at romerne skal dele troen sin med andre for at de skal bli kristne. Det handler ikke om kristne som skal dele troen sin med andre kristne.</w:t>
      </w:r>
      <w:r>
        <w:rPr>
          <w:sz w:val="22"/>
          <w:szCs w:val="22"/>
        </w:rPr>
        <w:t xml:space="preserve">  </w:t>
      </w:r>
      <w:r w:rsidR="006935E5" w:rsidRPr="00EB28A7">
        <w:rPr>
          <w:sz w:val="22"/>
          <w:szCs w:val="22"/>
        </w:rPr>
        <w:t>Paulus</w:t>
      </w:r>
      <w:r w:rsidR="00EB28A7" w:rsidRPr="00EB28A7">
        <w:rPr>
          <w:sz w:val="22"/>
          <w:szCs w:val="22"/>
        </w:rPr>
        <w:t>´</w:t>
      </w:r>
      <w:r w:rsidR="006935E5" w:rsidRPr="00EB28A7">
        <w:rPr>
          <w:sz w:val="22"/>
          <w:szCs w:val="22"/>
        </w:rPr>
        <w:t xml:space="preserve"> </w:t>
      </w:r>
      <w:r w:rsidR="00087B00" w:rsidRPr="00EB28A7">
        <w:rPr>
          <w:sz w:val="22"/>
          <w:szCs w:val="22"/>
        </w:rPr>
        <w:t xml:space="preserve">hovedpoeng er at </w:t>
      </w:r>
      <w:r w:rsidR="00087B00" w:rsidRPr="00EB28A7">
        <w:rPr>
          <w:sz w:val="22"/>
          <w:szCs w:val="22"/>
        </w:rPr>
        <w:lastRenderedPageBreak/>
        <w:t>dersom mennesker som ikke er i berøring med kristen tro skal bli kristne, så må noen sendes ut for å dele troen sin med dem.</w:t>
      </w:r>
      <w:r w:rsidR="00087B00">
        <w:rPr>
          <w:sz w:val="22"/>
          <w:szCs w:val="22"/>
        </w:rPr>
        <w:t xml:space="preserve"> </w:t>
      </w:r>
    </w:p>
    <w:p w:rsidR="00D72AA3" w:rsidRDefault="00D72AA3" w:rsidP="00FA174A">
      <w:pPr>
        <w:rPr>
          <w:sz w:val="22"/>
          <w:szCs w:val="22"/>
        </w:rPr>
      </w:pPr>
    </w:p>
    <w:p w:rsidR="00FA174A" w:rsidRDefault="00087B00" w:rsidP="00FA174A">
      <w:pPr>
        <w:rPr>
          <w:sz w:val="22"/>
          <w:szCs w:val="22"/>
        </w:rPr>
      </w:pPr>
      <w:r w:rsidRPr="00EB28A7">
        <w:rPr>
          <w:sz w:val="22"/>
          <w:szCs w:val="22"/>
        </w:rPr>
        <w:t>For Paulus var d</w:t>
      </w:r>
      <w:r>
        <w:rPr>
          <w:sz w:val="22"/>
          <w:szCs w:val="22"/>
        </w:rPr>
        <w:t>et en</w:t>
      </w:r>
      <w:r w:rsidR="00D72AA3" w:rsidRPr="00D72AA3">
        <w:rPr>
          <w:sz w:val="22"/>
          <w:szCs w:val="22"/>
        </w:rPr>
        <w:t xml:space="preserve"> </w:t>
      </w:r>
      <w:r>
        <w:rPr>
          <w:sz w:val="22"/>
          <w:szCs w:val="22"/>
        </w:rPr>
        <w:t xml:space="preserve">utfordring </w:t>
      </w:r>
      <w:r w:rsidR="00D72AA3" w:rsidRPr="00D72AA3">
        <w:rPr>
          <w:sz w:val="22"/>
          <w:szCs w:val="22"/>
        </w:rPr>
        <w:t xml:space="preserve">at mange </w:t>
      </w:r>
      <w:r>
        <w:rPr>
          <w:sz w:val="22"/>
          <w:szCs w:val="22"/>
        </w:rPr>
        <w:t xml:space="preserve">mennesker ikke </w:t>
      </w:r>
      <w:r w:rsidR="00EB28A7">
        <w:rPr>
          <w:sz w:val="22"/>
          <w:szCs w:val="22"/>
        </w:rPr>
        <w:t>visste</w:t>
      </w:r>
      <w:r>
        <w:rPr>
          <w:sz w:val="22"/>
          <w:szCs w:val="22"/>
        </w:rPr>
        <w:t xml:space="preserve"> hvem Jesus </w:t>
      </w:r>
      <w:r w:rsidR="00EB28A7">
        <w:rPr>
          <w:sz w:val="22"/>
          <w:szCs w:val="22"/>
        </w:rPr>
        <w:t>er</w:t>
      </w:r>
      <w:r w:rsidR="00D72AA3" w:rsidRPr="00D72AA3">
        <w:rPr>
          <w:sz w:val="22"/>
          <w:szCs w:val="22"/>
        </w:rPr>
        <w:t>.</w:t>
      </w:r>
      <w:r w:rsidR="00D72AA3">
        <w:rPr>
          <w:sz w:val="22"/>
          <w:szCs w:val="22"/>
        </w:rPr>
        <w:t xml:space="preserve"> </w:t>
      </w:r>
      <w:r w:rsidRPr="00EB28A7">
        <w:rPr>
          <w:sz w:val="22"/>
          <w:szCs w:val="22"/>
        </w:rPr>
        <w:t>Det bør det være for oss også.</w:t>
      </w:r>
      <w:r>
        <w:rPr>
          <w:sz w:val="22"/>
          <w:szCs w:val="22"/>
        </w:rPr>
        <w:t xml:space="preserve"> </w:t>
      </w:r>
      <w:r w:rsidR="00D72AA3">
        <w:rPr>
          <w:sz w:val="22"/>
          <w:szCs w:val="22"/>
        </w:rPr>
        <w:t xml:space="preserve">Evangeliet om Jesus Kristus må </w:t>
      </w:r>
      <w:r>
        <w:rPr>
          <w:sz w:val="22"/>
          <w:szCs w:val="22"/>
        </w:rPr>
        <w:t xml:space="preserve">deles med </w:t>
      </w:r>
      <w:r w:rsidR="00D72AA3">
        <w:rPr>
          <w:sz w:val="22"/>
          <w:szCs w:val="22"/>
        </w:rPr>
        <w:t xml:space="preserve">nye generasjoner og </w:t>
      </w:r>
      <w:r>
        <w:rPr>
          <w:sz w:val="22"/>
          <w:szCs w:val="22"/>
        </w:rPr>
        <w:t xml:space="preserve">nye </w:t>
      </w:r>
      <w:r w:rsidR="00D72AA3">
        <w:rPr>
          <w:sz w:val="22"/>
          <w:szCs w:val="22"/>
        </w:rPr>
        <w:t>folkes</w:t>
      </w:r>
      <w:r>
        <w:rPr>
          <w:sz w:val="22"/>
          <w:szCs w:val="22"/>
        </w:rPr>
        <w:t>lag</w:t>
      </w:r>
      <w:r w:rsidR="00CF5D1F">
        <w:rPr>
          <w:sz w:val="22"/>
          <w:szCs w:val="22"/>
        </w:rPr>
        <w:t xml:space="preserve"> slik at det ikke bare skaper kunnskap</w:t>
      </w:r>
      <w:r>
        <w:rPr>
          <w:sz w:val="22"/>
          <w:szCs w:val="22"/>
        </w:rPr>
        <w:t xml:space="preserve"> og </w:t>
      </w:r>
      <w:r w:rsidR="00CF5D1F">
        <w:rPr>
          <w:sz w:val="22"/>
          <w:szCs w:val="22"/>
        </w:rPr>
        <w:t xml:space="preserve">kjennskap, men </w:t>
      </w:r>
      <w:r>
        <w:rPr>
          <w:sz w:val="22"/>
          <w:szCs w:val="22"/>
        </w:rPr>
        <w:t xml:space="preserve">tro, </w:t>
      </w:r>
      <w:r w:rsidR="00CF5D1F">
        <w:rPr>
          <w:sz w:val="22"/>
          <w:szCs w:val="22"/>
        </w:rPr>
        <w:t>disippelskap og etterfølgelse.</w:t>
      </w:r>
      <w:r>
        <w:rPr>
          <w:sz w:val="22"/>
          <w:szCs w:val="22"/>
        </w:rPr>
        <w:t xml:space="preserve"> </w:t>
      </w:r>
    </w:p>
    <w:p w:rsidR="00A546BD" w:rsidRDefault="00A546BD" w:rsidP="00FA174A">
      <w:pPr>
        <w:rPr>
          <w:sz w:val="22"/>
          <w:szCs w:val="22"/>
        </w:rPr>
      </w:pPr>
    </w:p>
    <w:p w:rsidR="00A546BD" w:rsidRDefault="00A546BD" w:rsidP="00FA174A">
      <w:pPr>
        <w:rPr>
          <w:sz w:val="22"/>
          <w:szCs w:val="22"/>
        </w:rPr>
      </w:pPr>
    </w:p>
    <w:p w:rsidR="00DD4C0B" w:rsidRDefault="00DD4C0B" w:rsidP="00FA174A">
      <w:pPr>
        <w:rPr>
          <w:sz w:val="22"/>
          <w:szCs w:val="22"/>
        </w:rPr>
      </w:pPr>
      <w:r>
        <w:rPr>
          <w:b/>
          <w:sz w:val="22"/>
          <w:szCs w:val="22"/>
        </w:rPr>
        <w:t xml:space="preserve">Evangeliseringens </w:t>
      </w:r>
      <w:r w:rsidR="00330643">
        <w:rPr>
          <w:b/>
          <w:sz w:val="22"/>
          <w:szCs w:val="22"/>
        </w:rPr>
        <w:t>natur</w:t>
      </w:r>
    </w:p>
    <w:p w:rsidR="00C909BF" w:rsidRDefault="00A91F85" w:rsidP="00FA174A">
      <w:pPr>
        <w:rPr>
          <w:sz w:val="22"/>
          <w:szCs w:val="22"/>
        </w:rPr>
      </w:pPr>
      <w:r>
        <w:rPr>
          <w:sz w:val="22"/>
          <w:szCs w:val="22"/>
        </w:rPr>
        <w:t>Kirkens</w:t>
      </w:r>
      <w:r w:rsidR="00137381">
        <w:rPr>
          <w:sz w:val="22"/>
          <w:szCs w:val="22"/>
        </w:rPr>
        <w:t xml:space="preserve"> enorme potensial ligger i å invitere </w:t>
      </w:r>
      <w:r w:rsidR="00E0538A">
        <w:rPr>
          <w:sz w:val="22"/>
          <w:szCs w:val="22"/>
        </w:rPr>
        <w:t>våre</w:t>
      </w:r>
      <w:r w:rsidR="00137381">
        <w:rPr>
          <w:sz w:val="22"/>
          <w:szCs w:val="22"/>
        </w:rPr>
        <w:t xml:space="preserve"> medlemmer til medarbeiderskap og</w:t>
      </w:r>
      <w:r w:rsidR="006332C8">
        <w:rPr>
          <w:sz w:val="22"/>
          <w:szCs w:val="22"/>
        </w:rPr>
        <w:t xml:space="preserve"> å</w:t>
      </w:r>
      <w:r w:rsidR="00137381">
        <w:rPr>
          <w:sz w:val="22"/>
          <w:szCs w:val="22"/>
        </w:rPr>
        <w:t xml:space="preserve"> </w:t>
      </w:r>
      <w:r w:rsidR="00F22B74">
        <w:rPr>
          <w:sz w:val="22"/>
          <w:szCs w:val="22"/>
        </w:rPr>
        <w:t xml:space="preserve">inspirere menigheten til </w:t>
      </w:r>
      <w:r w:rsidR="00137381">
        <w:rPr>
          <w:sz w:val="22"/>
          <w:szCs w:val="22"/>
        </w:rPr>
        <w:t>etterfølgelse av Jesus.</w:t>
      </w:r>
      <w:r w:rsidR="00F22B74">
        <w:rPr>
          <w:sz w:val="22"/>
          <w:szCs w:val="22"/>
        </w:rPr>
        <w:t xml:space="preserve"> </w:t>
      </w:r>
      <w:r w:rsidR="005E1C7E">
        <w:rPr>
          <w:sz w:val="22"/>
          <w:szCs w:val="22"/>
        </w:rPr>
        <w:t>I en tid hvor mange er opptatt av hvem vi er og hvor vi tilhører, kan kirken bidra med tilhørighet og hensikt.</w:t>
      </w:r>
      <w:r w:rsidR="00F22B74">
        <w:rPr>
          <w:sz w:val="22"/>
          <w:szCs w:val="22"/>
        </w:rPr>
        <w:t xml:space="preserve"> </w:t>
      </w:r>
      <w:r w:rsidR="00E44B6A">
        <w:rPr>
          <w:sz w:val="22"/>
          <w:szCs w:val="22"/>
        </w:rPr>
        <w:t xml:space="preserve">Men hvordan dele tro </w:t>
      </w:r>
      <w:r w:rsidR="00DA60FE">
        <w:rPr>
          <w:sz w:val="22"/>
          <w:szCs w:val="22"/>
        </w:rPr>
        <w:t>i vår t</w:t>
      </w:r>
      <w:r w:rsidR="00C909BF">
        <w:rPr>
          <w:sz w:val="22"/>
          <w:szCs w:val="22"/>
        </w:rPr>
        <w:t xml:space="preserve">id? </w:t>
      </w:r>
    </w:p>
    <w:p w:rsidR="00C909BF" w:rsidRDefault="00C909BF" w:rsidP="00FA174A">
      <w:pPr>
        <w:rPr>
          <w:sz w:val="22"/>
          <w:szCs w:val="22"/>
        </w:rPr>
      </w:pPr>
    </w:p>
    <w:p w:rsidR="00DD4C0B" w:rsidRDefault="00DA60FE" w:rsidP="00FA174A">
      <w:pPr>
        <w:rPr>
          <w:sz w:val="22"/>
          <w:szCs w:val="22"/>
        </w:rPr>
      </w:pPr>
      <w:r>
        <w:rPr>
          <w:sz w:val="22"/>
          <w:szCs w:val="22"/>
        </w:rPr>
        <w:t xml:space="preserve">Vi </w:t>
      </w:r>
      <w:r w:rsidR="00C909BF">
        <w:rPr>
          <w:sz w:val="22"/>
          <w:szCs w:val="22"/>
        </w:rPr>
        <w:t>mener</w:t>
      </w:r>
      <w:r w:rsidR="00EE0493">
        <w:rPr>
          <w:sz w:val="22"/>
          <w:szCs w:val="22"/>
        </w:rPr>
        <w:t xml:space="preserve"> at </w:t>
      </w:r>
      <w:r w:rsidR="00C842E9">
        <w:rPr>
          <w:sz w:val="22"/>
          <w:szCs w:val="22"/>
        </w:rPr>
        <w:t xml:space="preserve">kirkens </w:t>
      </w:r>
      <w:r w:rsidR="00EE0493">
        <w:rPr>
          <w:sz w:val="22"/>
          <w:szCs w:val="22"/>
        </w:rPr>
        <w:t>evangelisering</w:t>
      </w:r>
      <w:r w:rsidR="004308E5">
        <w:rPr>
          <w:sz w:val="22"/>
          <w:szCs w:val="22"/>
        </w:rPr>
        <w:t xml:space="preserve"> </w:t>
      </w:r>
      <w:r>
        <w:rPr>
          <w:sz w:val="22"/>
          <w:szCs w:val="22"/>
        </w:rPr>
        <w:t xml:space="preserve">kan gjøres på to forskjellige måter; individuelt og kollektivt. </w:t>
      </w:r>
      <w:r w:rsidR="00E44B6A">
        <w:rPr>
          <w:sz w:val="22"/>
          <w:szCs w:val="22"/>
        </w:rPr>
        <w:t xml:space="preserve">  </w:t>
      </w:r>
    </w:p>
    <w:p w:rsidR="00C909BF" w:rsidRDefault="00C909BF" w:rsidP="00FA174A">
      <w:pPr>
        <w:rPr>
          <w:sz w:val="22"/>
          <w:szCs w:val="22"/>
        </w:rPr>
      </w:pPr>
    </w:p>
    <w:p w:rsidR="00C909BF" w:rsidRDefault="00C909BF" w:rsidP="00FA174A">
      <w:pPr>
        <w:rPr>
          <w:sz w:val="22"/>
          <w:szCs w:val="22"/>
        </w:rPr>
      </w:pPr>
      <w:r w:rsidRPr="00A267F7">
        <w:rPr>
          <w:i/>
          <w:sz w:val="22"/>
          <w:szCs w:val="22"/>
        </w:rPr>
        <w:t>Den individuelle evangeliseringen</w:t>
      </w:r>
      <w:r>
        <w:rPr>
          <w:sz w:val="22"/>
          <w:szCs w:val="22"/>
        </w:rPr>
        <w:t xml:space="preserve"> foregår </w:t>
      </w:r>
      <w:r w:rsidRPr="00087B00">
        <w:rPr>
          <w:sz w:val="22"/>
          <w:szCs w:val="22"/>
        </w:rPr>
        <w:t xml:space="preserve">fra </w:t>
      </w:r>
      <w:r>
        <w:rPr>
          <w:sz w:val="22"/>
          <w:szCs w:val="22"/>
        </w:rPr>
        <w:t xml:space="preserve">én person til én annen person. Det handler om å dele </w:t>
      </w:r>
      <w:r w:rsidRPr="00466054">
        <w:rPr>
          <w:sz w:val="22"/>
          <w:szCs w:val="22"/>
        </w:rPr>
        <w:t>tro</w:t>
      </w:r>
      <w:r w:rsidR="00087B00" w:rsidRPr="00466054">
        <w:rPr>
          <w:sz w:val="22"/>
          <w:szCs w:val="22"/>
        </w:rPr>
        <w:t>en sin med</w:t>
      </w:r>
      <w:r>
        <w:rPr>
          <w:sz w:val="22"/>
          <w:szCs w:val="22"/>
        </w:rPr>
        <w:t xml:space="preserve"> </w:t>
      </w:r>
      <w:r w:rsidR="00087B00">
        <w:rPr>
          <w:sz w:val="22"/>
          <w:szCs w:val="22"/>
        </w:rPr>
        <w:t xml:space="preserve">en </w:t>
      </w:r>
      <w:r>
        <w:rPr>
          <w:sz w:val="22"/>
          <w:szCs w:val="22"/>
        </w:rPr>
        <w:t>kolleg</w:t>
      </w:r>
      <w:r w:rsidR="00087B00">
        <w:rPr>
          <w:sz w:val="22"/>
          <w:szCs w:val="22"/>
        </w:rPr>
        <w:t>a</w:t>
      </w:r>
      <w:r>
        <w:rPr>
          <w:sz w:val="22"/>
          <w:szCs w:val="22"/>
        </w:rPr>
        <w:t xml:space="preserve">, </w:t>
      </w:r>
      <w:r w:rsidR="00087B00">
        <w:rPr>
          <w:sz w:val="22"/>
          <w:szCs w:val="22"/>
        </w:rPr>
        <w:t>en nabo</w:t>
      </w:r>
      <w:r>
        <w:rPr>
          <w:sz w:val="22"/>
          <w:szCs w:val="22"/>
        </w:rPr>
        <w:t xml:space="preserve">, </w:t>
      </w:r>
      <w:r w:rsidR="00087B00">
        <w:rPr>
          <w:sz w:val="22"/>
          <w:szCs w:val="22"/>
        </w:rPr>
        <w:t>en slektning</w:t>
      </w:r>
      <w:r>
        <w:rPr>
          <w:sz w:val="22"/>
          <w:szCs w:val="22"/>
        </w:rPr>
        <w:t xml:space="preserve">, </w:t>
      </w:r>
      <w:r w:rsidR="00087B00">
        <w:rPr>
          <w:sz w:val="22"/>
          <w:szCs w:val="22"/>
        </w:rPr>
        <w:t>en venn</w:t>
      </w:r>
      <w:r w:rsidR="00160E47">
        <w:rPr>
          <w:sz w:val="22"/>
          <w:szCs w:val="22"/>
        </w:rPr>
        <w:t xml:space="preserve">, </w:t>
      </w:r>
      <w:r w:rsidR="00483E5E">
        <w:rPr>
          <w:sz w:val="22"/>
          <w:szCs w:val="22"/>
        </w:rPr>
        <w:t xml:space="preserve">en mann </w:t>
      </w:r>
      <w:r w:rsidR="00466054">
        <w:rPr>
          <w:sz w:val="22"/>
          <w:szCs w:val="22"/>
        </w:rPr>
        <w:t xml:space="preserve">du </w:t>
      </w:r>
      <w:r w:rsidR="00483E5E">
        <w:rPr>
          <w:sz w:val="22"/>
          <w:szCs w:val="22"/>
        </w:rPr>
        <w:t>tilfeldigvis traff</w:t>
      </w:r>
      <w:r w:rsidR="00466054">
        <w:rPr>
          <w:sz w:val="22"/>
          <w:szCs w:val="22"/>
        </w:rPr>
        <w:t xml:space="preserve"> eller</w:t>
      </w:r>
      <w:r w:rsidR="00483E5E">
        <w:rPr>
          <w:sz w:val="22"/>
          <w:szCs w:val="22"/>
        </w:rPr>
        <w:t xml:space="preserve"> en i </w:t>
      </w:r>
      <w:r w:rsidR="00160E47">
        <w:rPr>
          <w:sz w:val="22"/>
          <w:szCs w:val="22"/>
        </w:rPr>
        <w:t>skole</w:t>
      </w:r>
      <w:r w:rsidR="00483E5E">
        <w:rPr>
          <w:sz w:val="22"/>
          <w:szCs w:val="22"/>
        </w:rPr>
        <w:t xml:space="preserve">gården. </w:t>
      </w:r>
      <w:r w:rsidR="008B1E64">
        <w:rPr>
          <w:sz w:val="22"/>
          <w:szCs w:val="22"/>
        </w:rPr>
        <w:t xml:space="preserve">Individuell evangelisering er uorganisert, men </w:t>
      </w:r>
      <w:r w:rsidR="00483E5E">
        <w:rPr>
          <w:sz w:val="22"/>
          <w:szCs w:val="22"/>
        </w:rPr>
        <w:t xml:space="preserve">ofte effektiv. </w:t>
      </w:r>
      <w:r w:rsidR="00207B64">
        <w:rPr>
          <w:sz w:val="22"/>
          <w:szCs w:val="22"/>
        </w:rPr>
        <w:t xml:space="preserve">Dette var en av de viktigste årsakene til den raske </w:t>
      </w:r>
      <w:r w:rsidR="00483E5E">
        <w:rPr>
          <w:sz w:val="22"/>
          <w:szCs w:val="22"/>
        </w:rPr>
        <w:t>utbred</w:t>
      </w:r>
      <w:r w:rsidR="00207B64">
        <w:rPr>
          <w:sz w:val="22"/>
          <w:szCs w:val="22"/>
        </w:rPr>
        <w:t>elsen av kristen tro</w:t>
      </w:r>
      <w:r w:rsidR="00483E5E">
        <w:rPr>
          <w:sz w:val="22"/>
          <w:szCs w:val="22"/>
        </w:rPr>
        <w:t xml:space="preserve">. </w:t>
      </w:r>
    </w:p>
    <w:p w:rsidR="00CA1136" w:rsidRDefault="00CA1136" w:rsidP="00FA174A">
      <w:pPr>
        <w:rPr>
          <w:sz w:val="22"/>
          <w:szCs w:val="22"/>
        </w:rPr>
      </w:pPr>
    </w:p>
    <w:p w:rsidR="00575F4F" w:rsidRDefault="00CA1136" w:rsidP="00FA174A">
      <w:pPr>
        <w:rPr>
          <w:sz w:val="22"/>
          <w:szCs w:val="22"/>
        </w:rPr>
      </w:pPr>
      <w:r w:rsidRPr="00A267F7">
        <w:rPr>
          <w:i/>
          <w:sz w:val="22"/>
          <w:szCs w:val="22"/>
        </w:rPr>
        <w:t>Den</w:t>
      </w:r>
      <w:r>
        <w:rPr>
          <w:sz w:val="22"/>
          <w:szCs w:val="22"/>
        </w:rPr>
        <w:t xml:space="preserve"> </w:t>
      </w:r>
      <w:r w:rsidRPr="00A267F7">
        <w:rPr>
          <w:i/>
          <w:sz w:val="22"/>
          <w:szCs w:val="22"/>
        </w:rPr>
        <w:t>kollektiv</w:t>
      </w:r>
      <w:r w:rsidR="009823E0" w:rsidRPr="00A267F7">
        <w:rPr>
          <w:i/>
          <w:sz w:val="22"/>
          <w:szCs w:val="22"/>
        </w:rPr>
        <w:t>e</w:t>
      </w:r>
      <w:r w:rsidR="009823E0">
        <w:rPr>
          <w:sz w:val="22"/>
          <w:szCs w:val="22"/>
        </w:rPr>
        <w:t xml:space="preserve"> </w:t>
      </w:r>
      <w:r w:rsidR="009823E0" w:rsidRPr="00A267F7">
        <w:rPr>
          <w:i/>
          <w:sz w:val="22"/>
          <w:szCs w:val="22"/>
        </w:rPr>
        <w:t>evangeliseringen</w:t>
      </w:r>
      <w:r w:rsidR="009823E0">
        <w:rPr>
          <w:sz w:val="22"/>
          <w:szCs w:val="22"/>
        </w:rPr>
        <w:t xml:space="preserve"> handler om å etablere </w:t>
      </w:r>
      <w:r>
        <w:rPr>
          <w:sz w:val="22"/>
          <w:szCs w:val="22"/>
        </w:rPr>
        <w:t xml:space="preserve">arenaer </w:t>
      </w:r>
      <w:r w:rsidR="009823E0">
        <w:rPr>
          <w:sz w:val="22"/>
          <w:szCs w:val="22"/>
        </w:rPr>
        <w:t xml:space="preserve">for møter mellom mennesker som tror og mennesker som ikke tror. </w:t>
      </w:r>
      <w:r w:rsidR="0000512D">
        <w:rPr>
          <w:sz w:val="22"/>
          <w:szCs w:val="22"/>
        </w:rPr>
        <w:t xml:space="preserve">Det kan </w:t>
      </w:r>
      <w:r w:rsidR="008A50DA">
        <w:rPr>
          <w:sz w:val="22"/>
          <w:szCs w:val="22"/>
        </w:rPr>
        <w:t xml:space="preserve">f.eks. </w:t>
      </w:r>
      <w:r w:rsidR="0000512D">
        <w:rPr>
          <w:sz w:val="22"/>
          <w:szCs w:val="22"/>
        </w:rPr>
        <w:t xml:space="preserve">være babysang, </w:t>
      </w:r>
      <w:r w:rsidR="00483E5E">
        <w:rPr>
          <w:sz w:val="22"/>
          <w:szCs w:val="22"/>
        </w:rPr>
        <w:t>foreninger</w:t>
      </w:r>
      <w:r w:rsidR="005B6B6E">
        <w:rPr>
          <w:sz w:val="22"/>
          <w:szCs w:val="22"/>
        </w:rPr>
        <w:t>, Alpha-kurs</w:t>
      </w:r>
      <w:r w:rsidR="00483E5E">
        <w:rPr>
          <w:sz w:val="22"/>
          <w:szCs w:val="22"/>
        </w:rPr>
        <w:t xml:space="preserve"> </w:t>
      </w:r>
      <w:r w:rsidR="0000512D">
        <w:rPr>
          <w:sz w:val="22"/>
          <w:szCs w:val="22"/>
        </w:rPr>
        <w:t xml:space="preserve">eller konfirmasjonsleirer. </w:t>
      </w:r>
      <w:r w:rsidR="00940CED">
        <w:rPr>
          <w:sz w:val="22"/>
          <w:szCs w:val="22"/>
        </w:rPr>
        <w:t xml:space="preserve">Ofte vil den kollektive evangeliseringen foregå på organiserte arenaer og i </w:t>
      </w:r>
      <w:r w:rsidR="00575F4F">
        <w:rPr>
          <w:sz w:val="22"/>
          <w:szCs w:val="22"/>
        </w:rPr>
        <w:t xml:space="preserve">form av </w:t>
      </w:r>
      <w:r w:rsidR="00BA6554">
        <w:rPr>
          <w:sz w:val="22"/>
          <w:szCs w:val="22"/>
        </w:rPr>
        <w:t xml:space="preserve">kjente og </w:t>
      </w:r>
      <w:r w:rsidR="00940CED">
        <w:rPr>
          <w:sz w:val="22"/>
          <w:szCs w:val="22"/>
        </w:rPr>
        <w:t xml:space="preserve">planlagte aktiviteter. </w:t>
      </w:r>
    </w:p>
    <w:p w:rsidR="00575F4F" w:rsidRDefault="00575F4F" w:rsidP="00FA174A">
      <w:pPr>
        <w:rPr>
          <w:sz w:val="22"/>
          <w:szCs w:val="22"/>
        </w:rPr>
      </w:pPr>
    </w:p>
    <w:p w:rsidR="00940CED" w:rsidRDefault="00575F4F" w:rsidP="00FA174A">
      <w:pPr>
        <w:rPr>
          <w:sz w:val="22"/>
          <w:szCs w:val="22"/>
        </w:rPr>
      </w:pPr>
      <w:r>
        <w:rPr>
          <w:sz w:val="22"/>
          <w:szCs w:val="22"/>
        </w:rPr>
        <w:t xml:space="preserve">Men den kollektive evangeliseringen kan også </w:t>
      </w:r>
      <w:r w:rsidR="00E83B53">
        <w:rPr>
          <w:sz w:val="22"/>
          <w:szCs w:val="22"/>
        </w:rPr>
        <w:t>foregå på</w:t>
      </w:r>
      <w:r>
        <w:rPr>
          <w:sz w:val="22"/>
          <w:szCs w:val="22"/>
        </w:rPr>
        <w:t xml:space="preserve"> </w:t>
      </w:r>
      <w:r w:rsidR="00483E5E">
        <w:rPr>
          <w:sz w:val="22"/>
          <w:szCs w:val="22"/>
        </w:rPr>
        <w:t xml:space="preserve">ulike </w:t>
      </w:r>
      <w:r w:rsidR="00E83B53">
        <w:rPr>
          <w:sz w:val="22"/>
          <w:szCs w:val="22"/>
        </w:rPr>
        <w:t>arenaer og gjennom spontane møter mellom mennesker</w:t>
      </w:r>
      <w:r w:rsidR="00483E5E">
        <w:rPr>
          <w:sz w:val="22"/>
          <w:szCs w:val="22"/>
        </w:rPr>
        <w:t xml:space="preserve">. </w:t>
      </w:r>
      <w:r w:rsidR="00483E5E" w:rsidRPr="00466054">
        <w:rPr>
          <w:sz w:val="22"/>
          <w:szCs w:val="22"/>
        </w:rPr>
        <w:t>Da handler det om</w:t>
      </w:r>
      <w:r w:rsidR="00483E5E">
        <w:rPr>
          <w:sz w:val="22"/>
          <w:szCs w:val="22"/>
        </w:rPr>
        <w:t xml:space="preserve"> </w:t>
      </w:r>
      <w:r>
        <w:rPr>
          <w:sz w:val="22"/>
          <w:szCs w:val="22"/>
        </w:rPr>
        <w:t>turer i marka, fotballtreninger og søndagsmiddager.</w:t>
      </w:r>
      <w:r w:rsidR="00E83B53">
        <w:rPr>
          <w:sz w:val="22"/>
          <w:szCs w:val="22"/>
        </w:rPr>
        <w:t xml:space="preserve"> </w:t>
      </w:r>
      <w:r w:rsidR="0011247C">
        <w:rPr>
          <w:sz w:val="22"/>
          <w:szCs w:val="22"/>
        </w:rPr>
        <w:t xml:space="preserve">Ved at flere kristne er sammen med folk som tror annerledes enn de selv, </w:t>
      </w:r>
      <w:r w:rsidR="00C40CC1">
        <w:rPr>
          <w:sz w:val="22"/>
          <w:szCs w:val="22"/>
        </w:rPr>
        <w:t xml:space="preserve">kan </w:t>
      </w:r>
      <w:r w:rsidR="00483E5E">
        <w:rPr>
          <w:sz w:val="22"/>
          <w:szCs w:val="22"/>
        </w:rPr>
        <w:t xml:space="preserve">det være lettere </w:t>
      </w:r>
      <w:r w:rsidR="0011247C">
        <w:rPr>
          <w:sz w:val="22"/>
          <w:szCs w:val="22"/>
        </w:rPr>
        <w:t xml:space="preserve">å </w:t>
      </w:r>
      <w:r w:rsidR="000622DF">
        <w:rPr>
          <w:sz w:val="22"/>
          <w:szCs w:val="22"/>
        </w:rPr>
        <w:t xml:space="preserve">dele tro. </w:t>
      </w:r>
      <w:r w:rsidR="00523012">
        <w:rPr>
          <w:sz w:val="22"/>
          <w:szCs w:val="22"/>
        </w:rPr>
        <w:t xml:space="preserve">Det avgjørende vil være å ha en felles hensikt med aktiviteten, </w:t>
      </w:r>
      <w:r w:rsidR="00481385">
        <w:rPr>
          <w:sz w:val="22"/>
          <w:szCs w:val="22"/>
        </w:rPr>
        <w:t xml:space="preserve">fellesskapet </w:t>
      </w:r>
      <w:r w:rsidR="00523012">
        <w:rPr>
          <w:sz w:val="22"/>
          <w:szCs w:val="22"/>
        </w:rPr>
        <w:t xml:space="preserve">- og for så vidt med hele livet. </w:t>
      </w:r>
    </w:p>
    <w:p w:rsidR="00982242" w:rsidRDefault="00982242" w:rsidP="00FA174A">
      <w:pPr>
        <w:rPr>
          <w:sz w:val="22"/>
          <w:szCs w:val="22"/>
        </w:rPr>
      </w:pPr>
    </w:p>
    <w:p w:rsidR="00A96675" w:rsidRDefault="004E4037" w:rsidP="00FA174A">
      <w:pPr>
        <w:rPr>
          <w:sz w:val="22"/>
          <w:szCs w:val="22"/>
        </w:rPr>
      </w:pPr>
      <w:r>
        <w:rPr>
          <w:sz w:val="22"/>
          <w:szCs w:val="22"/>
        </w:rPr>
        <w:t xml:space="preserve">En av vår tids største muligheter for </w:t>
      </w:r>
      <w:r w:rsidR="001E71AA">
        <w:rPr>
          <w:sz w:val="22"/>
          <w:szCs w:val="22"/>
        </w:rPr>
        <w:t xml:space="preserve">positiv erfaring </w:t>
      </w:r>
      <w:r>
        <w:rPr>
          <w:sz w:val="22"/>
          <w:szCs w:val="22"/>
        </w:rPr>
        <w:t xml:space="preserve">med evangelisering finnes i kontakt med mennesker fra andre kulturer. </w:t>
      </w:r>
      <w:r w:rsidR="006C1172">
        <w:rPr>
          <w:sz w:val="22"/>
          <w:szCs w:val="22"/>
        </w:rPr>
        <w:t xml:space="preserve">Over hele landet omgir vi oss med folk som har et helt naturlig forhold til å snakke om og forholde seg til tro. </w:t>
      </w:r>
      <w:r w:rsidR="00A40646">
        <w:rPr>
          <w:sz w:val="22"/>
          <w:szCs w:val="22"/>
        </w:rPr>
        <w:t>I denne konteksten finnes utallige muligheter for både organiserte og uorganiserte, individuelle og kollektive møter mellom mennesker som kan dele tro</w:t>
      </w:r>
      <w:r w:rsidR="005B6B6E">
        <w:rPr>
          <w:sz w:val="22"/>
          <w:szCs w:val="22"/>
        </w:rPr>
        <w:t xml:space="preserve"> med hverandre</w:t>
      </w:r>
      <w:r w:rsidR="00A40646">
        <w:rPr>
          <w:sz w:val="22"/>
          <w:szCs w:val="22"/>
        </w:rPr>
        <w:t xml:space="preserve">. </w:t>
      </w:r>
    </w:p>
    <w:p w:rsidR="004A46EF" w:rsidRDefault="004A46EF" w:rsidP="00FA174A">
      <w:pPr>
        <w:rPr>
          <w:sz w:val="22"/>
          <w:szCs w:val="22"/>
        </w:rPr>
      </w:pPr>
    </w:p>
    <w:p w:rsidR="00277E2A" w:rsidRDefault="004A46EF" w:rsidP="002C530D">
      <w:pPr>
        <w:rPr>
          <w:sz w:val="22"/>
          <w:szCs w:val="22"/>
        </w:rPr>
      </w:pPr>
      <w:r>
        <w:rPr>
          <w:sz w:val="22"/>
          <w:szCs w:val="22"/>
        </w:rPr>
        <w:t xml:space="preserve">Enten vi forholder oss til etnisk norske eller fremmedkulturelle som ikke kjenner Jesus, er kirkens store </w:t>
      </w:r>
      <w:r w:rsidR="00C66173">
        <w:rPr>
          <w:sz w:val="22"/>
          <w:szCs w:val="22"/>
        </w:rPr>
        <w:t>evangeliserings</w:t>
      </w:r>
      <w:r>
        <w:rPr>
          <w:sz w:val="22"/>
          <w:szCs w:val="22"/>
        </w:rPr>
        <w:t xml:space="preserve">utfordring å etablere berøringspunkter for evangeliet med den del av verden som ennå ikke kjenner ham. </w:t>
      </w:r>
      <w:r w:rsidR="00C66173">
        <w:rPr>
          <w:sz w:val="22"/>
          <w:szCs w:val="22"/>
        </w:rPr>
        <w:t>Og f</w:t>
      </w:r>
      <w:r w:rsidR="0011247C">
        <w:rPr>
          <w:sz w:val="22"/>
          <w:szCs w:val="22"/>
        </w:rPr>
        <w:t>elles for</w:t>
      </w:r>
      <w:r w:rsidR="0092084C">
        <w:rPr>
          <w:sz w:val="22"/>
          <w:szCs w:val="22"/>
        </w:rPr>
        <w:t xml:space="preserve"> de fleste </w:t>
      </w:r>
      <w:r w:rsidR="00487C9D">
        <w:rPr>
          <w:sz w:val="22"/>
          <w:szCs w:val="22"/>
        </w:rPr>
        <w:t xml:space="preserve">former for evangelisering </w:t>
      </w:r>
      <w:r w:rsidR="00773922">
        <w:rPr>
          <w:sz w:val="22"/>
          <w:szCs w:val="22"/>
        </w:rPr>
        <w:t>er</w:t>
      </w:r>
      <w:r w:rsidR="001E71AA">
        <w:rPr>
          <w:sz w:val="22"/>
          <w:szCs w:val="22"/>
        </w:rPr>
        <w:t xml:space="preserve"> en nødvendig vektlegging av</w:t>
      </w:r>
      <w:r w:rsidR="00487C9D">
        <w:rPr>
          <w:sz w:val="22"/>
          <w:szCs w:val="22"/>
        </w:rPr>
        <w:t xml:space="preserve"> </w:t>
      </w:r>
      <w:r w:rsidR="00487C9D" w:rsidRPr="00773922">
        <w:rPr>
          <w:i/>
          <w:sz w:val="22"/>
          <w:szCs w:val="22"/>
        </w:rPr>
        <w:t>tid</w:t>
      </w:r>
      <w:r w:rsidR="00487C9D">
        <w:rPr>
          <w:sz w:val="22"/>
          <w:szCs w:val="22"/>
        </w:rPr>
        <w:t xml:space="preserve"> og </w:t>
      </w:r>
      <w:r w:rsidR="00487C9D" w:rsidRPr="00773922">
        <w:rPr>
          <w:i/>
          <w:sz w:val="22"/>
          <w:szCs w:val="22"/>
        </w:rPr>
        <w:t>relasjon</w:t>
      </w:r>
      <w:r w:rsidR="001E71AA">
        <w:rPr>
          <w:i/>
          <w:sz w:val="22"/>
          <w:szCs w:val="22"/>
        </w:rPr>
        <w:t>er</w:t>
      </w:r>
      <w:r w:rsidR="00773922">
        <w:rPr>
          <w:i/>
          <w:sz w:val="22"/>
          <w:szCs w:val="22"/>
        </w:rPr>
        <w:t>.</w:t>
      </w:r>
      <w:r w:rsidR="00773922">
        <w:rPr>
          <w:sz w:val="22"/>
          <w:szCs w:val="22"/>
        </w:rPr>
        <w:t xml:space="preserve"> </w:t>
      </w:r>
    </w:p>
    <w:p w:rsidR="009A1078" w:rsidRDefault="009A1078" w:rsidP="002C530D">
      <w:pPr>
        <w:rPr>
          <w:sz w:val="22"/>
          <w:szCs w:val="22"/>
        </w:rPr>
      </w:pPr>
    </w:p>
    <w:p w:rsidR="009A1078" w:rsidRPr="00773922" w:rsidRDefault="009A1078" w:rsidP="002C530D">
      <w:pPr>
        <w:rPr>
          <w:sz w:val="22"/>
          <w:szCs w:val="22"/>
        </w:rPr>
      </w:pPr>
      <w:r>
        <w:rPr>
          <w:sz w:val="22"/>
          <w:szCs w:val="22"/>
        </w:rPr>
        <w:t xml:space="preserve">Når vår selvoppfattelse som kirke er preget av Jesu sendelse, og vårt misjonsoppdrag avgjøres av hvem vi ser at Jesus er, - da drives vi til kontakt med mennesker som har behov for å høre evangeliet. </w:t>
      </w:r>
      <w:r w:rsidR="002C6A3E">
        <w:rPr>
          <w:sz w:val="22"/>
          <w:szCs w:val="22"/>
        </w:rPr>
        <w:t>Og dersom vi som kirke både kan oppmuntre de individuelle evangelistene og legge til rette for kollektive arenaer</w:t>
      </w:r>
      <w:r w:rsidR="005B6B6E">
        <w:rPr>
          <w:sz w:val="22"/>
          <w:szCs w:val="22"/>
        </w:rPr>
        <w:t xml:space="preserve"> og positive holdninger</w:t>
      </w:r>
      <w:r w:rsidR="002C6A3E">
        <w:rPr>
          <w:sz w:val="22"/>
          <w:szCs w:val="22"/>
        </w:rPr>
        <w:t xml:space="preserve"> </w:t>
      </w:r>
      <w:r w:rsidR="005B6B6E">
        <w:rPr>
          <w:sz w:val="22"/>
          <w:szCs w:val="22"/>
        </w:rPr>
        <w:t>til det</w:t>
      </w:r>
      <w:r w:rsidR="002C6A3E">
        <w:rPr>
          <w:sz w:val="22"/>
          <w:szCs w:val="22"/>
        </w:rPr>
        <w:t xml:space="preserve"> å dele tro, da kan hele bredden i menigheten berøre verden med evangeliet. </w:t>
      </w:r>
    </w:p>
    <w:sectPr w:rsidR="009A1078" w:rsidRPr="00773922" w:rsidSect="00775A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B4F"/>
    <w:multiLevelType w:val="hybridMultilevel"/>
    <w:tmpl w:val="896C8BA4"/>
    <w:lvl w:ilvl="0" w:tplc="BCFC94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6361B2"/>
    <w:multiLevelType w:val="hybridMultilevel"/>
    <w:tmpl w:val="60FAC512"/>
    <w:lvl w:ilvl="0" w:tplc="F97477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E9"/>
    <w:rsid w:val="0000512D"/>
    <w:rsid w:val="000622DF"/>
    <w:rsid w:val="000716C5"/>
    <w:rsid w:val="000846BF"/>
    <w:rsid w:val="00087B00"/>
    <w:rsid w:val="000B710B"/>
    <w:rsid w:val="000D045B"/>
    <w:rsid w:val="000E381C"/>
    <w:rsid w:val="0011247C"/>
    <w:rsid w:val="00137381"/>
    <w:rsid w:val="00160E47"/>
    <w:rsid w:val="001A52E9"/>
    <w:rsid w:val="001B4958"/>
    <w:rsid w:val="001D3299"/>
    <w:rsid w:val="001E71AA"/>
    <w:rsid w:val="00204987"/>
    <w:rsid w:val="0020668E"/>
    <w:rsid w:val="00207B64"/>
    <w:rsid w:val="002164D7"/>
    <w:rsid w:val="0023348A"/>
    <w:rsid w:val="00277E2A"/>
    <w:rsid w:val="00295A19"/>
    <w:rsid w:val="002B560F"/>
    <w:rsid w:val="002C530D"/>
    <w:rsid w:val="002C6A3E"/>
    <w:rsid w:val="00302A40"/>
    <w:rsid w:val="00330643"/>
    <w:rsid w:val="0033406C"/>
    <w:rsid w:val="003E5181"/>
    <w:rsid w:val="003F7BFF"/>
    <w:rsid w:val="004172ED"/>
    <w:rsid w:val="00426C91"/>
    <w:rsid w:val="004308E5"/>
    <w:rsid w:val="00441386"/>
    <w:rsid w:val="00463C5D"/>
    <w:rsid w:val="00466054"/>
    <w:rsid w:val="00481385"/>
    <w:rsid w:val="00483E5E"/>
    <w:rsid w:val="00487C9D"/>
    <w:rsid w:val="004A46EF"/>
    <w:rsid w:val="004C38DF"/>
    <w:rsid w:val="004D6F36"/>
    <w:rsid w:val="004E4037"/>
    <w:rsid w:val="00523012"/>
    <w:rsid w:val="00527BEC"/>
    <w:rsid w:val="005523DE"/>
    <w:rsid w:val="00575F4F"/>
    <w:rsid w:val="00591038"/>
    <w:rsid w:val="005B6B6E"/>
    <w:rsid w:val="005E1C7E"/>
    <w:rsid w:val="00601C90"/>
    <w:rsid w:val="006332C8"/>
    <w:rsid w:val="00636913"/>
    <w:rsid w:val="006527A0"/>
    <w:rsid w:val="006935E5"/>
    <w:rsid w:val="006C1172"/>
    <w:rsid w:val="006C4463"/>
    <w:rsid w:val="00723347"/>
    <w:rsid w:val="00773922"/>
    <w:rsid w:val="00775A2B"/>
    <w:rsid w:val="007B123F"/>
    <w:rsid w:val="007C5D09"/>
    <w:rsid w:val="007F180D"/>
    <w:rsid w:val="00837572"/>
    <w:rsid w:val="00866FFB"/>
    <w:rsid w:val="00883545"/>
    <w:rsid w:val="00896305"/>
    <w:rsid w:val="008A50DA"/>
    <w:rsid w:val="008B1E64"/>
    <w:rsid w:val="008B7416"/>
    <w:rsid w:val="008E6CF7"/>
    <w:rsid w:val="0092084C"/>
    <w:rsid w:val="00940CED"/>
    <w:rsid w:val="009746EE"/>
    <w:rsid w:val="00982242"/>
    <w:rsid w:val="009823E0"/>
    <w:rsid w:val="009A1078"/>
    <w:rsid w:val="009C3C64"/>
    <w:rsid w:val="00A114F2"/>
    <w:rsid w:val="00A267F7"/>
    <w:rsid w:val="00A40646"/>
    <w:rsid w:val="00A546BD"/>
    <w:rsid w:val="00A91F85"/>
    <w:rsid w:val="00A96675"/>
    <w:rsid w:val="00AC09C1"/>
    <w:rsid w:val="00AF6612"/>
    <w:rsid w:val="00B43AEB"/>
    <w:rsid w:val="00B53ACB"/>
    <w:rsid w:val="00B942E0"/>
    <w:rsid w:val="00BA6554"/>
    <w:rsid w:val="00BF0656"/>
    <w:rsid w:val="00C215CD"/>
    <w:rsid w:val="00C40CC1"/>
    <w:rsid w:val="00C66173"/>
    <w:rsid w:val="00C67538"/>
    <w:rsid w:val="00C842E9"/>
    <w:rsid w:val="00C909BF"/>
    <w:rsid w:val="00CA1136"/>
    <w:rsid w:val="00CF5D1F"/>
    <w:rsid w:val="00D16462"/>
    <w:rsid w:val="00D72AA3"/>
    <w:rsid w:val="00D97BE2"/>
    <w:rsid w:val="00DA60FE"/>
    <w:rsid w:val="00DD4C0B"/>
    <w:rsid w:val="00DE203F"/>
    <w:rsid w:val="00E0538A"/>
    <w:rsid w:val="00E44B6A"/>
    <w:rsid w:val="00E51105"/>
    <w:rsid w:val="00E83B53"/>
    <w:rsid w:val="00EB28A7"/>
    <w:rsid w:val="00ED65A4"/>
    <w:rsid w:val="00EE0493"/>
    <w:rsid w:val="00F02C12"/>
    <w:rsid w:val="00F2109E"/>
    <w:rsid w:val="00F22B74"/>
    <w:rsid w:val="00F518DC"/>
    <w:rsid w:val="00FA174A"/>
    <w:rsid w:val="00FC4B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32FA12D"/>
  <w15:chartTrackingRefBased/>
  <w15:docId w15:val="{1796A526-9205-ED45-8265-E0EA882C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52E9"/>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1A52E9"/>
  </w:style>
  <w:style w:type="character" w:styleId="Merknadsreferanse">
    <w:name w:val="annotation reference"/>
    <w:basedOn w:val="Standardskriftforavsnitt"/>
    <w:uiPriority w:val="99"/>
    <w:semiHidden/>
    <w:unhideWhenUsed/>
    <w:rsid w:val="00ED65A4"/>
    <w:rPr>
      <w:sz w:val="16"/>
      <w:szCs w:val="16"/>
    </w:rPr>
  </w:style>
  <w:style w:type="paragraph" w:styleId="Merknadstekst">
    <w:name w:val="annotation text"/>
    <w:basedOn w:val="Normal"/>
    <w:link w:val="MerknadstekstTegn"/>
    <w:uiPriority w:val="99"/>
    <w:semiHidden/>
    <w:unhideWhenUsed/>
    <w:rsid w:val="00ED65A4"/>
    <w:rPr>
      <w:sz w:val="20"/>
      <w:szCs w:val="20"/>
    </w:rPr>
  </w:style>
  <w:style w:type="character" w:customStyle="1" w:styleId="MerknadstekstTegn">
    <w:name w:val="Merknadstekst Tegn"/>
    <w:basedOn w:val="Standardskriftforavsnitt"/>
    <w:link w:val="Merknadstekst"/>
    <w:uiPriority w:val="99"/>
    <w:semiHidden/>
    <w:rsid w:val="00ED65A4"/>
    <w:rPr>
      <w:sz w:val="20"/>
      <w:szCs w:val="20"/>
    </w:rPr>
  </w:style>
  <w:style w:type="paragraph" w:styleId="Kommentaremne">
    <w:name w:val="annotation subject"/>
    <w:basedOn w:val="Merknadstekst"/>
    <w:next w:val="Merknadstekst"/>
    <w:link w:val="KommentaremneTegn"/>
    <w:uiPriority w:val="99"/>
    <w:semiHidden/>
    <w:unhideWhenUsed/>
    <w:rsid w:val="00ED65A4"/>
    <w:rPr>
      <w:b/>
      <w:bCs/>
    </w:rPr>
  </w:style>
  <w:style w:type="character" w:customStyle="1" w:styleId="KommentaremneTegn">
    <w:name w:val="Kommentaremne Tegn"/>
    <w:basedOn w:val="MerknadstekstTegn"/>
    <w:link w:val="Kommentaremne"/>
    <w:uiPriority w:val="99"/>
    <w:semiHidden/>
    <w:rsid w:val="00ED65A4"/>
    <w:rPr>
      <w:b/>
      <w:bCs/>
      <w:sz w:val="20"/>
      <w:szCs w:val="20"/>
    </w:rPr>
  </w:style>
  <w:style w:type="paragraph" w:styleId="Bobletekst">
    <w:name w:val="Balloon Text"/>
    <w:basedOn w:val="Normal"/>
    <w:link w:val="BobletekstTegn"/>
    <w:uiPriority w:val="99"/>
    <w:semiHidden/>
    <w:unhideWhenUsed/>
    <w:rsid w:val="00ED65A4"/>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ED65A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22982">
      <w:bodyDiv w:val="1"/>
      <w:marLeft w:val="0"/>
      <w:marRight w:val="0"/>
      <w:marTop w:val="0"/>
      <w:marBottom w:val="0"/>
      <w:divBdr>
        <w:top w:val="none" w:sz="0" w:space="0" w:color="auto"/>
        <w:left w:val="none" w:sz="0" w:space="0" w:color="auto"/>
        <w:bottom w:val="none" w:sz="0" w:space="0" w:color="auto"/>
        <w:right w:val="none" w:sz="0" w:space="0" w:color="auto"/>
      </w:divBdr>
    </w:div>
    <w:div w:id="1785226582">
      <w:bodyDiv w:val="1"/>
      <w:marLeft w:val="0"/>
      <w:marRight w:val="0"/>
      <w:marTop w:val="0"/>
      <w:marBottom w:val="0"/>
      <w:divBdr>
        <w:top w:val="none" w:sz="0" w:space="0" w:color="auto"/>
        <w:left w:val="none" w:sz="0" w:space="0" w:color="auto"/>
        <w:bottom w:val="none" w:sz="0" w:space="0" w:color="auto"/>
        <w:right w:val="none" w:sz="0" w:space="0" w:color="auto"/>
      </w:divBdr>
    </w:div>
    <w:div w:id="19326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5273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Ørjan Tinnen</dc:creator>
  <cp:keywords/>
  <dc:description/>
  <cp:lastModifiedBy>Ørjan Tinnen</cp:lastModifiedBy>
  <cp:revision>3</cp:revision>
  <dcterms:created xsi:type="dcterms:W3CDTF">2018-04-16T22:40:00Z</dcterms:created>
  <dcterms:modified xsi:type="dcterms:W3CDTF">2018-04-16T22:42:00Z</dcterms:modified>
</cp:coreProperties>
</file>